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D" w:rsidRPr="008B280D" w:rsidRDefault="008B280D" w:rsidP="008B280D">
      <w:pPr>
        <w:rPr>
          <w:rFonts w:ascii="Times New Roman" w:hAnsi="Times New Roman" w:cs="Times New Roman"/>
          <w:sz w:val="28"/>
          <w:szCs w:val="28"/>
        </w:rPr>
      </w:pPr>
    </w:p>
    <w:p w:rsidR="008B280D" w:rsidRPr="008B280D" w:rsidRDefault="008B280D" w:rsidP="008B280D">
      <w:pPr>
        <w:jc w:val="center"/>
        <w:rPr>
          <w:b/>
          <w:sz w:val="28"/>
          <w:szCs w:val="28"/>
        </w:rPr>
      </w:pPr>
      <w:r w:rsidRPr="008B280D">
        <w:rPr>
          <w:rFonts w:ascii="Times New Roman" w:hAnsi="Times New Roman" w:cs="Times New Roman"/>
          <w:b/>
          <w:sz w:val="28"/>
          <w:szCs w:val="28"/>
        </w:rPr>
        <w:t xml:space="preserve">В Мажилисе состоялось заседание рабочей группы по проекту Закона </w:t>
      </w:r>
      <w:r w:rsidRPr="008B2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Казахстан </w:t>
      </w:r>
      <w:r w:rsidRPr="008B280D">
        <w:rPr>
          <w:rFonts w:ascii="Times New Roman" w:hAnsi="Times New Roman" w:cs="Times New Roman"/>
          <w:b/>
          <w:sz w:val="28"/>
          <w:szCs w:val="28"/>
        </w:rPr>
        <w:t>«</w:t>
      </w:r>
      <w:r w:rsidRPr="008B280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и дополнений Закон Республики Казахстан «Об Ассамблее народа Казахстана</w:t>
      </w:r>
      <w:r w:rsidRPr="008B280D">
        <w:rPr>
          <w:rFonts w:ascii="Times New Roman" w:hAnsi="Times New Roman" w:cs="Times New Roman"/>
          <w:b/>
          <w:sz w:val="28"/>
          <w:szCs w:val="28"/>
        </w:rPr>
        <w:t>»</w:t>
      </w:r>
      <w:r w:rsidRPr="008B280D">
        <w:rPr>
          <w:b/>
          <w:sz w:val="28"/>
          <w:szCs w:val="28"/>
        </w:rPr>
        <w:t>.</w:t>
      </w:r>
    </w:p>
    <w:p w:rsidR="008B280D" w:rsidRPr="008B280D" w:rsidRDefault="008B280D" w:rsidP="008B280D">
      <w:pPr>
        <w:rPr>
          <w:rFonts w:ascii="Times New Roman" w:hAnsi="Times New Roman" w:cs="Times New Roman"/>
          <w:b/>
          <w:sz w:val="28"/>
          <w:szCs w:val="28"/>
        </w:rPr>
      </w:pPr>
      <w:r w:rsidRPr="008B280D">
        <w:rPr>
          <w:rFonts w:ascii="Times New Roman" w:hAnsi="Times New Roman" w:cs="Times New Roman"/>
          <w:b/>
          <w:sz w:val="28"/>
          <w:szCs w:val="28"/>
        </w:rPr>
        <w:t>14 февраля 2018 года</w:t>
      </w:r>
    </w:p>
    <w:p w:rsidR="008B280D" w:rsidRPr="008B280D" w:rsidRDefault="008B280D" w:rsidP="008B2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0D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proofErr w:type="spellStart"/>
      <w:r w:rsidRPr="008B280D">
        <w:rPr>
          <w:rFonts w:ascii="Times New Roman" w:hAnsi="Times New Roman" w:cs="Times New Roman"/>
          <w:sz w:val="28"/>
          <w:szCs w:val="28"/>
        </w:rPr>
        <w:t>Сауытбек</w:t>
      </w:r>
      <w:proofErr w:type="spellEnd"/>
      <w:r w:rsidRPr="008B280D">
        <w:rPr>
          <w:rFonts w:ascii="Times New Roman" w:hAnsi="Times New Roman" w:cs="Times New Roman"/>
          <w:sz w:val="28"/>
          <w:szCs w:val="28"/>
        </w:rPr>
        <w:t xml:space="preserve"> Абдрахманов отметил, что данный проект Закона разработан в целях реализации поручения Президента Республики Казахстан, данных на открытии третьей сессии Парламента шестого созыва 4 сентября 2017 года. </w:t>
      </w:r>
    </w:p>
    <w:p w:rsidR="008B280D" w:rsidRPr="008B280D" w:rsidRDefault="008B280D" w:rsidP="008B2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0D">
        <w:rPr>
          <w:rFonts w:ascii="Times New Roman" w:hAnsi="Times New Roman" w:cs="Times New Roman"/>
          <w:sz w:val="28"/>
          <w:szCs w:val="28"/>
        </w:rPr>
        <w:t xml:space="preserve"> </w:t>
      </w:r>
      <w:r w:rsidRPr="008B280D">
        <w:rPr>
          <w:rFonts w:ascii="Times New Roman" w:hAnsi="Times New Roman" w:cs="Times New Roman"/>
          <w:sz w:val="28"/>
          <w:szCs w:val="28"/>
        </w:rPr>
        <w:t xml:space="preserve">«В частности, Глава государства сказал: «Модернизация общественного сознания связана с регулированием межэтнических отношений. Требуется внести изменения и дополнения в Закон «Об Ассамблее народа Казахстана»,- подчеркнул депутат. </w:t>
      </w:r>
    </w:p>
    <w:p w:rsidR="008B280D" w:rsidRPr="008B280D" w:rsidRDefault="008B280D" w:rsidP="008B2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11CF3F" wp14:editId="2B4864ED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759835" cy="2506980"/>
            <wp:effectExtent l="0" t="0" r="0" b="7620"/>
            <wp:wrapSquare wrapText="bothSides"/>
            <wp:docPr id="2" name="Рисунок 2" descr="C:\Users\user\AppData\Local\Microsoft\Windows\Temporary Internet Files\Content.Word\MCM_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CM_9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B280D">
        <w:rPr>
          <w:rFonts w:ascii="Times New Roman" w:hAnsi="Times New Roman" w:cs="Times New Roman"/>
          <w:sz w:val="28"/>
          <w:szCs w:val="28"/>
        </w:rPr>
        <w:tab/>
        <w:t>В связи с этим была проведена большая работа по подготовке законопроекта, который конкретизирует основные направления деятельности Ассамблеи народа Казахстана, расширяет полномочия Совета АНК, содержит ряд новелл, призванных повысить эффективность казахстанской модели общественного согласия и общенационального единства.</w:t>
      </w:r>
    </w:p>
    <w:p w:rsidR="008B280D" w:rsidRPr="008B280D" w:rsidRDefault="008B280D" w:rsidP="008B280D">
      <w:pPr>
        <w:pStyle w:val="1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0D">
        <w:rPr>
          <w:rFonts w:ascii="Times New Roman" w:hAnsi="Times New Roman" w:cs="Times New Roman"/>
          <w:sz w:val="28"/>
          <w:szCs w:val="28"/>
        </w:rPr>
        <w:t>В законопроекте учтены предложения, поступившие в ходе общественного обсуждения от членов Ассамблеи, представителей этнокультурных объединений, творческой и научной интеллигенции.</w:t>
      </w:r>
    </w:p>
    <w:p w:rsidR="008B280D" w:rsidRPr="008B280D" w:rsidRDefault="008B280D" w:rsidP="008B280D">
      <w:pPr>
        <w:pStyle w:val="1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0D">
        <w:rPr>
          <w:rFonts w:ascii="Times New Roman" w:hAnsi="Times New Roman" w:cs="Times New Roman"/>
          <w:sz w:val="28"/>
          <w:szCs w:val="28"/>
        </w:rPr>
        <w:t>Единодушная поддержка изменений в закон об Ассамблее народа Казахстана была выражена на расширенном заседании Совета Ассамблее народа Казахстана 9 ноября 2017 года.</w:t>
      </w:r>
    </w:p>
    <w:p w:rsidR="008B280D" w:rsidRPr="008B280D" w:rsidRDefault="008B280D" w:rsidP="008B280D">
      <w:pPr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0D">
        <w:rPr>
          <w:rFonts w:ascii="Times New Roman" w:hAnsi="Times New Roman" w:cs="Times New Roman"/>
          <w:sz w:val="28"/>
          <w:szCs w:val="28"/>
        </w:rPr>
        <w:t>Отмечалось, что законопроект должен послужить основой для создания целостной системы правовых, социально-экономических, политических, государственно-управленческих мер, направленных на укрепление единства народа, реализацию конституционного принципа общественного согласия.</w:t>
      </w:r>
    </w:p>
    <w:p w:rsidR="008B280D" w:rsidRPr="008B280D" w:rsidRDefault="008B280D" w:rsidP="008B280D">
      <w:pPr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0D">
        <w:rPr>
          <w:rFonts w:ascii="Times New Roman" w:hAnsi="Times New Roman" w:cs="Times New Roman"/>
          <w:sz w:val="28"/>
          <w:szCs w:val="28"/>
        </w:rPr>
        <w:t>После краткой презентации законопроекта присутствующие перешли к рассмотрению сравнительной таблицы.</w:t>
      </w:r>
    </w:p>
    <w:p w:rsidR="008B280D" w:rsidRPr="008B280D" w:rsidRDefault="008B280D" w:rsidP="008B28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158423</wp:posOffset>
            </wp:positionH>
            <wp:positionV relativeFrom="paragraph">
              <wp:posOffset>33286</wp:posOffset>
            </wp:positionV>
            <wp:extent cx="3406116" cy="2271252"/>
            <wp:effectExtent l="0" t="0" r="4445" b="0"/>
            <wp:wrapSquare wrapText="bothSides"/>
            <wp:docPr id="1" name="Рисунок 1" descr="C:\Users\user\AppData\Local\Microsoft\Windows\Temporary Internet Files\Content.Word\MCM_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CM_9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16" cy="227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80D">
        <w:rPr>
          <w:rFonts w:ascii="Times New Roman" w:hAnsi="Times New Roman" w:cs="Times New Roman"/>
          <w:sz w:val="28"/>
          <w:szCs w:val="28"/>
        </w:rPr>
        <w:t>В работе заседания участвовали депутаты Мажилиса - члены рабочей группы, руководство Министерства культуры и спорта, сотрудники данного Министерства, представители министерств юстиции, национальной экономики, финансов, по делам религий и гражданского общества, а также Агентства по делам государственной службы и противодействию коррупции.</w:t>
      </w:r>
    </w:p>
    <w:p w:rsidR="008B280D" w:rsidRPr="008B280D" w:rsidRDefault="008B280D" w:rsidP="008B28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0D">
        <w:rPr>
          <w:rFonts w:ascii="Times New Roman" w:hAnsi="Times New Roman" w:cs="Times New Roman"/>
          <w:sz w:val="28"/>
          <w:szCs w:val="28"/>
        </w:rPr>
        <w:t xml:space="preserve">В обсуждении законопроекта участвовали и представители неправительственных организаций, общественные деятели, эксперты. </w:t>
      </w:r>
    </w:p>
    <w:p w:rsidR="008B280D" w:rsidRPr="008B280D" w:rsidRDefault="008B280D" w:rsidP="008B2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0D" w:rsidRPr="008B280D" w:rsidRDefault="008B280D" w:rsidP="008B280D">
      <w:pPr>
        <w:rPr>
          <w:rFonts w:ascii="Times New Roman" w:hAnsi="Times New Roman" w:cs="Times New Roman"/>
          <w:sz w:val="28"/>
          <w:szCs w:val="28"/>
        </w:rPr>
      </w:pPr>
    </w:p>
    <w:p w:rsidR="008B280D" w:rsidRPr="008B280D" w:rsidRDefault="008B280D" w:rsidP="008B280D">
      <w:pPr>
        <w:rPr>
          <w:rFonts w:ascii="Times New Roman" w:hAnsi="Times New Roman" w:cs="Times New Roman"/>
          <w:sz w:val="28"/>
          <w:szCs w:val="28"/>
        </w:rPr>
      </w:pPr>
    </w:p>
    <w:p w:rsidR="00E06DD3" w:rsidRPr="008B280D" w:rsidRDefault="00E06DD3"/>
    <w:sectPr w:rsidR="00E06DD3" w:rsidRPr="008B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1A"/>
    <w:rsid w:val="008B280D"/>
    <w:rsid w:val="00E06DD3"/>
    <w:rsid w:val="00F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A440-2D22-451E-9AEC-BE4B20A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1">
    <w:name w:val="List Paragraph Char1"/>
    <w:link w:val="1"/>
    <w:uiPriority w:val="99"/>
    <w:locked/>
    <w:rsid w:val="008B280D"/>
  </w:style>
  <w:style w:type="paragraph" w:customStyle="1" w:styleId="1">
    <w:name w:val="Абзац списка1"/>
    <w:basedOn w:val="a"/>
    <w:link w:val="ListParagraphChar1"/>
    <w:uiPriority w:val="99"/>
    <w:rsid w:val="008B28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2018-03-02T12:21:00Z</dcterms:created>
  <dcterms:modified xsi:type="dcterms:W3CDTF">2018-03-02T12:26:00Z</dcterms:modified>
</cp:coreProperties>
</file>