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BB24" w14:textId="77777777" w:rsidR="008D0CD3" w:rsidRPr="008D0CD3" w:rsidRDefault="008D0CD3" w:rsidP="008D0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  <w:lang w:val="kk-KZ"/>
        </w:rPr>
      </w:pPr>
      <w:r w:rsidRPr="008D0CD3">
        <w:rPr>
          <w:b/>
          <w:sz w:val="28"/>
          <w:szCs w:val="28"/>
          <w:lang w:val="kk-KZ"/>
        </w:rPr>
        <w:t xml:space="preserve">Выступление Иксановой Г.М. </w:t>
      </w:r>
    </w:p>
    <w:p w14:paraId="26693526" w14:textId="6C272E37" w:rsidR="008D0CD3" w:rsidRPr="008D0CD3" w:rsidRDefault="008D0CD3" w:rsidP="008D0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  <w:lang w:val="kk-KZ"/>
        </w:rPr>
      </w:pPr>
      <w:r w:rsidRPr="008D0CD3">
        <w:rPr>
          <w:b/>
          <w:sz w:val="28"/>
          <w:szCs w:val="28"/>
          <w:lang w:val="kk-KZ"/>
        </w:rPr>
        <w:t>на «правительственном часе»</w:t>
      </w:r>
    </w:p>
    <w:p w14:paraId="3FECC119" w14:textId="78B8B9BD" w:rsidR="008D0CD3" w:rsidRPr="008D0CD3" w:rsidRDefault="008D0CD3" w:rsidP="008D0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b/>
          <w:sz w:val="28"/>
          <w:szCs w:val="28"/>
          <w:lang w:val="kk-KZ"/>
        </w:rPr>
      </w:pPr>
      <w:r w:rsidRPr="008D0CD3">
        <w:rPr>
          <w:b/>
          <w:sz w:val="28"/>
          <w:szCs w:val="28"/>
          <w:lang w:val="kk-KZ"/>
        </w:rPr>
        <w:t>19 марта 2018 г.</w:t>
      </w:r>
    </w:p>
    <w:p w14:paraId="3624E187" w14:textId="77777777" w:rsidR="008D0CD3" w:rsidRPr="008D0CD3" w:rsidRDefault="008D0CD3" w:rsidP="008D0CD3">
      <w:pPr>
        <w:pStyle w:val="a3"/>
        <w:shd w:val="clear" w:color="auto" w:fill="FFFFFF"/>
        <w:spacing w:before="0" w:beforeAutospacing="0" w:after="0" w:afterAutospacing="0"/>
        <w:ind w:firstLine="708"/>
        <w:jc w:val="right"/>
        <w:rPr>
          <w:sz w:val="28"/>
          <w:szCs w:val="28"/>
          <w:lang w:val="kk-KZ"/>
        </w:rPr>
      </w:pPr>
    </w:p>
    <w:p w14:paraId="7ECB0007" w14:textId="77777777" w:rsidR="008D0CD3" w:rsidRDefault="008D0CD3" w:rsidP="008D0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14:paraId="7C0DEF91" w14:textId="0C798C37" w:rsidR="006028D7" w:rsidRPr="008D0CD3" w:rsidRDefault="00EC62E1" w:rsidP="008D0CD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shd w:val="clear" w:color="auto" w:fill="FFFFFF"/>
        </w:rPr>
      </w:pPr>
      <w:r w:rsidRPr="008D0CD3">
        <w:rPr>
          <w:sz w:val="28"/>
          <w:szCs w:val="28"/>
        </w:rPr>
        <w:t xml:space="preserve">Цифровизация </w:t>
      </w:r>
      <w:r w:rsidR="00BD48C7" w:rsidRPr="008D0CD3">
        <w:rPr>
          <w:sz w:val="28"/>
          <w:szCs w:val="28"/>
        </w:rPr>
        <w:t>создает</w:t>
      </w:r>
      <w:r w:rsidR="0044598C" w:rsidRPr="008D0CD3">
        <w:rPr>
          <w:sz w:val="28"/>
          <w:szCs w:val="28"/>
        </w:rPr>
        <w:t xml:space="preserve"> условия для </w:t>
      </w:r>
      <w:r w:rsidR="006028D7" w:rsidRPr="008D0CD3">
        <w:rPr>
          <w:sz w:val="28"/>
          <w:szCs w:val="28"/>
        </w:rPr>
        <w:t xml:space="preserve">доступности образования, </w:t>
      </w:r>
      <w:r w:rsidR="00D75DDC" w:rsidRPr="008D0CD3">
        <w:rPr>
          <w:sz w:val="28"/>
          <w:szCs w:val="28"/>
        </w:rPr>
        <w:t>оптимиз</w:t>
      </w:r>
      <w:r w:rsidR="006028D7" w:rsidRPr="008D0CD3">
        <w:rPr>
          <w:sz w:val="28"/>
          <w:szCs w:val="28"/>
        </w:rPr>
        <w:t>ации</w:t>
      </w:r>
      <w:r w:rsidR="00071D5C" w:rsidRPr="008D0CD3">
        <w:rPr>
          <w:sz w:val="28"/>
          <w:szCs w:val="28"/>
        </w:rPr>
        <w:t xml:space="preserve"> администрирования и уп</w:t>
      </w:r>
      <w:bookmarkStart w:id="0" w:name="_GoBack"/>
      <w:bookmarkEnd w:id="0"/>
      <w:r w:rsidR="00071D5C" w:rsidRPr="008D0CD3">
        <w:rPr>
          <w:sz w:val="28"/>
          <w:szCs w:val="28"/>
        </w:rPr>
        <w:t>равления</w:t>
      </w:r>
      <w:r w:rsidR="00BD48C7" w:rsidRPr="008D0CD3">
        <w:rPr>
          <w:sz w:val="28"/>
          <w:szCs w:val="28"/>
        </w:rPr>
        <w:t xml:space="preserve">, </w:t>
      </w:r>
      <w:r w:rsidR="006028D7" w:rsidRPr="008D0CD3">
        <w:rPr>
          <w:sz w:val="28"/>
          <w:szCs w:val="28"/>
          <w:shd w:val="clear" w:color="auto" w:fill="FFFFFF"/>
        </w:rPr>
        <w:t>стимулирования</w:t>
      </w:r>
      <w:r w:rsidR="00134849" w:rsidRPr="008D0CD3">
        <w:rPr>
          <w:sz w:val="28"/>
          <w:szCs w:val="28"/>
          <w:shd w:val="clear" w:color="auto" w:fill="FFFFFF"/>
        </w:rPr>
        <w:t xml:space="preserve"> </w:t>
      </w:r>
      <w:r w:rsidR="006028D7" w:rsidRPr="008D0CD3">
        <w:rPr>
          <w:sz w:val="28"/>
          <w:szCs w:val="28"/>
          <w:shd w:val="clear" w:color="auto" w:fill="FFFFFF"/>
        </w:rPr>
        <w:t>образовательного</w:t>
      </w:r>
      <w:r w:rsidR="005F02FB" w:rsidRPr="008D0CD3">
        <w:rPr>
          <w:sz w:val="28"/>
          <w:szCs w:val="28"/>
          <w:shd w:val="clear" w:color="auto" w:fill="FFFFFF"/>
        </w:rPr>
        <w:t xml:space="preserve"> контент</w:t>
      </w:r>
      <w:r w:rsidR="006028D7" w:rsidRPr="008D0CD3">
        <w:rPr>
          <w:sz w:val="28"/>
          <w:szCs w:val="28"/>
          <w:shd w:val="clear" w:color="auto" w:fill="FFFFFF"/>
        </w:rPr>
        <w:t>а</w:t>
      </w:r>
      <w:r w:rsidRPr="008D0CD3">
        <w:rPr>
          <w:sz w:val="28"/>
          <w:szCs w:val="28"/>
          <w:shd w:val="clear" w:color="auto" w:fill="FFFFFF"/>
        </w:rPr>
        <w:t>.</w:t>
      </w:r>
      <w:r w:rsidR="000C39B4" w:rsidRPr="008D0CD3">
        <w:rPr>
          <w:sz w:val="28"/>
          <w:szCs w:val="28"/>
          <w:shd w:val="clear" w:color="auto" w:fill="FFFFFF"/>
        </w:rPr>
        <w:t xml:space="preserve"> Более того</w:t>
      </w:r>
      <w:r w:rsidR="00C14315" w:rsidRPr="008D0CD3">
        <w:rPr>
          <w:sz w:val="28"/>
          <w:szCs w:val="28"/>
          <w:shd w:val="clear" w:color="auto" w:fill="FFFFFF"/>
        </w:rPr>
        <w:t xml:space="preserve">, она </w:t>
      </w:r>
      <w:r w:rsidR="000C39B4" w:rsidRPr="008D0CD3">
        <w:rPr>
          <w:sz w:val="28"/>
          <w:szCs w:val="28"/>
          <w:shd w:val="clear" w:color="auto" w:fill="FFFFFF"/>
        </w:rPr>
        <w:t xml:space="preserve">все больше </w:t>
      </w:r>
      <w:r w:rsidR="00C70608" w:rsidRPr="008D0CD3">
        <w:rPr>
          <w:sz w:val="28"/>
          <w:szCs w:val="28"/>
          <w:shd w:val="clear" w:color="auto" w:fill="FFFFFF"/>
        </w:rPr>
        <w:t xml:space="preserve">становится </w:t>
      </w:r>
      <w:r w:rsidR="000C39B4" w:rsidRPr="008D0CD3">
        <w:rPr>
          <w:sz w:val="28"/>
          <w:szCs w:val="28"/>
          <w:shd w:val="clear" w:color="auto" w:fill="FFFFFF"/>
        </w:rPr>
        <w:t xml:space="preserve">движущим </w:t>
      </w:r>
      <w:r w:rsidR="00C14315" w:rsidRPr="008D0CD3">
        <w:rPr>
          <w:sz w:val="28"/>
          <w:szCs w:val="28"/>
          <w:shd w:val="clear" w:color="auto" w:fill="FFFFFF"/>
        </w:rPr>
        <w:t xml:space="preserve">фактором </w:t>
      </w:r>
      <w:r w:rsidR="00BD48C7" w:rsidRPr="008D0CD3">
        <w:rPr>
          <w:sz w:val="28"/>
          <w:szCs w:val="28"/>
          <w:shd w:val="clear" w:color="auto" w:fill="FFFFFF"/>
        </w:rPr>
        <w:t>социально-экономического развития страны.</w:t>
      </w:r>
    </w:p>
    <w:p w14:paraId="64AB3A0C" w14:textId="3B777ABD" w:rsidR="0004721A" w:rsidRPr="008D0CD3" w:rsidRDefault="00071D5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b/>
          <w:szCs w:val="28"/>
          <w:shd w:val="clear" w:color="auto" w:fill="FFFFFF"/>
        </w:rPr>
      </w:pPr>
      <w:r w:rsidRPr="008D0CD3">
        <w:rPr>
          <w:szCs w:val="28"/>
          <w:shd w:val="clear" w:color="auto" w:fill="FFFFFF"/>
        </w:rPr>
        <w:t>Характеризуя</w:t>
      </w:r>
      <w:r w:rsidR="00BD48C7" w:rsidRPr="008D0CD3">
        <w:rPr>
          <w:szCs w:val="28"/>
          <w:shd w:val="clear" w:color="auto" w:fill="FFFFFF"/>
        </w:rPr>
        <w:t xml:space="preserve"> </w:t>
      </w:r>
      <w:r w:rsidR="007A3D11" w:rsidRPr="008D0CD3">
        <w:rPr>
          <w:szCs w:val="28"/>
          <w:shd w:val="clear" w:color="auto" w:fill="FFFFFF"/>
        </w:rPr>
        <w:t>состояние</w:t>
      </w:r>
      <w:r w:rsidR="00DC74F3" w:rsidRPr="008D0CD3">
        <w:rPr>
          <w:szCs w:val="28"/>
          <w:shd w:val="clear" w:color="auto" w:fill="FFFFFF"/>
        </w:rPr>
        <w:t xml:space="preserve"> цифровизации </w:t>
      </w:r>
      <w:r w:rsidR="007A3D11" w:rsidRPr="008D0CD3">
        <w:rPr>
          <w:szCs w:val="28"/>
          <w:shd w:val="clear" w:color="auto" w:fill="FFFFFF"/>
        </w:rPr>
        <w:t xml:space="preserve">образования </w:t>
      </w:r>
      <w:r w:rsidR="005F02FB" w:rsidRPr="008D0CD3">
        <w:rPr>
          <w:szCs w:val="28"/>
          <w:shd w:val="clear" w:color="auto" w:fill="FFFFFF"/>
        </w:rPr>
        <w:t>в нашей стране</w:t>
      </w:r>
      <w:r w:rsidR="00DC74F3" w:rsidRPr="008D0CD3">
        <w:rPr>
          <w:szCs w:val="28"/>
          <w:shd w:val="clear" w:color="auto" w:fill="FFFFFF"/>
        </w:rPr>
        <w:t xml:space="preserve">, </w:t>
      </w:r>
      <w:r w:rsidRPr="008D0CD3">
        <w:rPr>
          <w:szCs w:val="28"/>
          <w:shd w:val="clear" w:color="auto" w:fill="FFFFFF"/>
        </w:rPr>
        <w:t>отмечу</w:t>
      </w:r>
      <w:r w:rsidR="00DC74F3" w:rsidRPr="008D0CD3">
        <w:rPr>
          <w:szCs w:val="28"/>
          <w:shd w:val="clear" w:color="auto" w:fill="FFFFFF"/>
        </w:rPr>
        <w:t>, что</w:t>
      </w:r>
      <w:r w:rsidR="00AF62FA" w:rsidRPr="008D0CD3">
        <w:rPr>
          <w:szCs w:val="28"/>
          <w:shd w:val="clear" w:color="auto" w:fill="FFFFFF"/>
        </w:rPr>
        <w:t xml:space="preserve"> процессы </w:t>
      </w:r>
      <w:r w:rsidR="005F02FB" w:rsidRPr="008D0CD3">
        <w:rPr>
          <w:szCs w:val="28"/>
          <w:shd w:val="clear" w:color="auto" w:fill="FFFFFF"/>
        </w:rPr>
        <w:t>происходят</w:t>
      </w:r>
      <w:r w:rsidR="0044598C" w:rsidRPr="008D0CD3">
        <w:rPr>
          <w:szCs w:val="28"/>
          <w:shd w:val="clear" w:color="auto" w:fill="FFFFFF"/>
        </w:rPr>
        <w:t xml:space="preserve"> </w:t>
      </w:r>
      <w:r w:rsidR="00BD48C7" w:rsidRPr="008D0CD3">
        <w:rPr>
          <w:b/>
          <w:szCs w:val="28"/>
          <w:shd w:val="clear" w:color="auto" w:fill="FFFFFF"/>
        </w:rPr>
        <w:t>не с</w:t>
      </w:r>
      <w:r w:rsidR="0044598C" w:rsidRPr="008D0CD3">
        <w:rPr>
          <w:b/>
          <w:szCs w:val="28"/>
          <w:shd w:val="clear" w:color="auto" w:fill="FFFFFF"/>
        </w:rPr>
        <w:t>истемно</w:t>
      </w:r>
      <w:r w:rsidR="007F04AD" w:rsidRPr="008D0CD3">
        <w:rPr>
          <w:b/>
          <w:szCs w:val="28"/>
          <w:shd w:val="clear" w:color="auto" w:fill="FFFFFF"/>
        </w:rPr>
        <w:t>, целостно не охватывают</w:t>
      </w:r>
      <w:r w:rsidR="00BD48C7" w:rsidRPr="008D0CD3">
        <w:rPr>
          <w:b/>
          <w:szCs w:val="28"/>
          <w:shd w:val="clear" w:color="auto" w:fill="FFFFFF"/>
        </w:rPr>
        <w:t xml:space="preserve"> </w:t>
      </w:r>
      <w:r w:rsidR="007F04AD" w:rsidRPr="008D0CD3">
        <w:rPr>
          <w:b/>
          <w:szCs w:val="28"/>
          <w:shd w:val="clear" w:color="auto" w:fill="FFFFFF"/>
        </w:rPr>
        <w:t xml:space="preserve">основные образовательные направления </w:t>
      </w:r>
      <w:r w:rsidR="00BD48C7" w:rsidRPr="008D0CD3">
        <w:rPr>
          <w:b/>
          <w:szCs w:val="28"/>
          <w:shd w:val="clear" w:color="auto" w:fill="FFFFFF"/>
        </w:rPr>
        <w:t>и</w:t>
      </w:r>
      <w:r w:rsidR="005F02FB" w:rsidRPr="008D0CD3">
        <w:rPr>
          <w:szCs w:val="28"/>
          <w:shd w:val="clear" w:color="auto" w:fill="FFFFFF"/>
        </w:rPr>
        <w:t xml:space="preserve"> </w:t>
      </w:r>
      <w:r w:rsidR="00BD48C7" w:rsidRPr="008D0CD3">
        <w:rPr>
          <w:b/>
          <w:szCs w:val="28"/>
          <w:shd w:val="clear" w:color="auto" w:fill="FFFFFF"/>
        </w:rPr>
        <w:t xml:space="preserve">пока </w:t>
      </w:r>
      <w:r w:rsidR="00B30C89" w:rsidRPr="008D0CD3">
        <w:rPr>
          <w:b/>
          <w:szCs w:val="28"/>
          <w:shd w:val="clear" w:color="auto" w:fill="FFFFFF"/>
        </w:rPr>
        <w:t xml:space="preserve">не </w:t>
      </w:r>
      <w:r w:rsidR="00BD48C7" w:rsidRPr="008D0CD3">
        <w:rPr>
          <w:b/>
          <w:szCs w:val="28"/>
          <w:shd w:val="clear" w:color="auto" w:fill="FFFFFF"/>
        </w:rPr>
        <w:t>соответствуют стратегическим целям</w:t>
      </w:r>
      <w:r w:rsidR="00AF62FA" w:rsidRPr="008D0CD3">
        <w:rPr>
          <w:b/>
          <w:szCs w:val="28"/>
          <w:shd w:val="clear" w:color="auto" w:fill="FFFFFF"/>
        </w:rPr>
        <w:t xml:space="preserve"> и задач</w:t>
      </w:r>
      <w:r w:rsidR="00BD48C7" w:rsidRPr="008D0CD3">
        <w:rPr>
          <w:b/>
          <w:szCs w:val="28"/>
          <w:shd w:val="clear" w:color="auto" w:fill="FFFFFF"/>
        </w:rPr>
        <w:t>ам экономики</w:t>
      </w:r>
      <w:r w:rsidR="00AF62FA" w:rsidRPr="008D0CD3">
        <w:rPr>
          <w:b/>
          <w:szCs w:val="28"/>
          <w:shd w:val="clear" w:color="auto" w:fill="FFFFFF"/>
        </w:rPr>
        <w:t xml:space="preserve">.  </w:t>
      </w:r>
    </w:p>
    <w:p w14:paraId="7F02CCA6" w14:textId="71AC6D0A" w:rsidR="00CD2E1E" w:rsidRPr="008D0CD3" w:rsidRDefault="0044598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  <w:shd w:val="clear" w:color="auto" w:fill="FFFFFF"/>
        </w:rPr>
      </w:pPr>
      <w:r w:rsidRPr="008D0CD3">
        <w:rPr>
          <w:szCs w:val="28"/>
          <w:shd w:val="clear" w:color="auto" w:fill="FFFFFF"/>
        </w:rPr>
        <w:t>Из республиканского бюджета в 2018 г. на обеспечение контентом, широкополосный интернет, техническое обеспечение</w:t>
      </w:r>
      <w:r w:rsidR="00165D15" w:rsidRPr="008D0CD3">
        <w:rPr>
          <w:szCs w:val="28"/>
          <w:shd w:val="clear" w:color="auto" w:fill="FFFFFF"/>
        </w:rPr>
        <w:t xml:space="preserve"> </w:t>
      </w:r>
      <w:r w:rsidRPr="008D0CD3">
        <w:rPr>
          <w:szCs w:val="28"/>
          <w:shd w:val="clear" w:color="auto" w:fill="FFFFFF"/>
        </w:rPr>
        <w:t xml:space="preserve">информационных систем </w:t>
      </w:r>
      <w:r w:rsidR="00EB1246" w:rsidRPr="008D0CD3">
        <w:rPr>
          <w:szCs w:val="28"/>
          <w:shd w:val="clear" w:color="auto" w:fill="FFFFFF"/>
        </w:rPr>
        <w:t>вы</w:t>
      </w:r>
      <w:r w:rsidR="00042A64" w:rsidRPr="008D0CD3">
        <w:rPr>
          <w:szCs w:val="28"/>
          <w:shd w:val="clear" w:color="auto" w:fill="FFFFFF"/>
        </w:rPr>
        <w:t>дел</w:t>
      </w:r>
      <w:r w:rsidRPr="008D0CD3">
        <w:rPr>
          <w:szCs w:val="28"/>
          <w:shd w:val="clear" w:color="auto" w:fill="FFFFFF"/>
        </w:rPr>
        <w:t>ено</w:t>
      </w:r>
      <w:r w:rsidR="00042A64" w:rsidRPr="008D0CD3">
        <w:rPr>
          <w:szCs w:val="28"/>
          <w:shd w:val="clear" w:color="auto" w:fill="FFFFFF"/>
        </w:rPr>
        <w:t xml:space="preserve"> более </w:t>
      </w:r>
      <w:r w:rsidR="00042A64" w:rsidRPr="008D0CD3">
        <w:rPr>
          <w:b/>
          <w:szCs w:val="28"/>
          <w:shd w:val="clear" w:color="auto" w:fill="FFFFFF"/>
        </w:rPr>
        <w:t>15,7 млрд. тенге</w:t>
      </w:r>
      <w:r w:rsidR="00EB1246" w:rsidRPr="008D0CD3">
        <w:rPr>
          <w:b/>
          <w:szCs w:val="28"/>
          <w:shd w:val="clear" w:color="auto" w:fill="FFFFFF"/>
        </w:rPr>
        <w:t>.</w:t>
      </w:r>
      <w:r w:rsidR="00BD48C7" w:rsidRPr="008D0CD3">
        <w:rPr>
          <w:b/>
          <w:szCs w:val="28"/>
          <w:shd w:val="clear" w:color="auto" w:fill="FFFFFF"/>
        </w:rPr>
        <w:t xml:space="preserve"> </w:t>
      </w:r>
      <w:r w:rsidR="00272FD9" w:rsidRPr="008D0CD3">
        <w:rPr>
          <w:szCs w:val="28"/>
          <w:shd w:val="clear" w:color="auto" w:fill="FFFFFF"/>
        </w:rPr>
        <w:t>Э</w:t>
      </w:r>
      <w:r w:rsidR="00BD48C7" w:rsidRPr="008D0CD3">
        <w:rPr>
          <w:szCs w:val="28"/>
          <w:shd w:val="clear" w:color="auto" w:fill="FFFFFF"/>
        </w:rPr>
        <w:t xml:space="preserve">ти </w:t>
      </w:r>
      <w:r w:rsidR="00C14315" w:rsidRPr="008D0CD3">
        <w:rPr>
          <w:szCs w:val="28"/>
          <w:shd w:val="clear" w:color="auto" w:fill="FFFFFF"/>
        </w:rPr>
        <w:t xml:space="preserve">меры </w:t>
      </w:r>
      <w:r w:rsidR="00BD48C7" w:rsidRPr="008D0CD3">
        <w:rPr>
          <w:szCs w:val="28"/>
          <w:shd w:val="clear" w:color="auto" w:fill="FFFFFF"/>
        </w:rPr>
        <w:t xml:space="preserve">должны быть встроены в </w:t>
      </w:r>
      <w:r w:rsidR="00FC66C9" w:rsidRPr="008D0CD3">
        <w:rPr>
          <w:szCs w:val="28"/>
          <w:shd w:val="clear" w:color="auto" w:fill="FFFFFF"/>
        </w:rPr>
        <w:t xml:space="preserve">общий </w:t>
      </w:r>
      <w:r w:rsidR="00BD48C7" w:rsidRPr="008D0CD3">
        <w:rPr>
          <w:szCs w:val="28"/>
          <w:shd w:val="clear" w:color="auto" w:fill="FFFFFF"/>
        </w:rPr>
        <w:t>алгоритм цифровизации.</w:t>
      </w:r>
      <w:r w:rsidR="00C70608" w:rsidRPr="008D0CD3">
        <w:rPr>
          <w:szCs w:val="28"/>
          <w:shd w:val="clear" w:color="auto" w:fill="FFFFFF"/>
        </w:rPr>
        <w:t xml:space="preserve"> Иначе достичь конечных результатов будет сложно.</w:t>
      </w:r>
    </w:p>
    <w:p w14:paraId="25F4246E" w14:textId="61BA89CF" w:rsidR="00FD1288" w:rsidRPr="008D0CD3" w:rsidRDefault="00410667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  <w:lang w:val="kk-KZ"/>
        </w:rPr>
      </w:pPr>
      <w:r w:rsidRPr="008D0CD3">
        <w:rPr>
          <w:b/>
          <w:szCs w:val="28"/>
          <w:shd w:val="clear" w:color="auto" w:fill="FFFFFF"/>
        </w:rPr>
        <w:t>1.</w:t>
      </w:r>
      <w:r w:rsidRPr="008D0CD3">
        <w:rPr>
          <w:szCs w:val="28"/>
          <w:shd w:val="clear" w:color="auto" w:fill="FFFFFF"/>
        </w:rPr>
        <w:t xml:space="preserve"> Актуальны </w:t>
      </w:r>
      <w:r w:rsidR="00DC31C6" w:rsidRPr="008D0CD3">
        <w:rPr>
          <w:szCs w:val="28"/>
          <w:shd w:val="clear" w:color="auto" w:fill="FFFFFF"/>
        </w:rPr>
        <w:t>проблемы с техническим</w:t>
      </w:r>
      <w:r w:rsidR="005F02FB" w:rsidRPr="008D0CD3">
        <w:rPr>
          <w:szCs w:val="28"/>
          <w:shd w:val="clear" w:color="auto" w:fill="FFFFFF"/>
        </w:rPr>
        <w:t xml:space="preserve"> оснащением</w:t>
      </w:r>
      <w:r w:rsidR="00DC31C6" w:rsidRPr="008D0CD3">
        <w:rPr>
          <w:szCs w:val="28"/>
          <w:shd w:val="clear" w:color="auto" w:fill="FFFFFF"/>
        </w:rPr>
        <w:t xml:space="preserve">. </w:t>
      </w:r>
      <w:r w:rsidR="00193D81" w:rsidRPr="008D0CD3">
        <w:rPr>
          <w:szCs w:val="28"/>
          <w:shd w:val="clear" w:color="auto" w:fill="FFFFFF"/>
        </w:rPr>
        <w:t xml:space="preserve">Хотя на </w:t>
      </w:r>
      <w:r w:rsidR="00FC66C9" w:rsidRPr="008D0CD3">
        <w:rPr>
          <w:szCs w:val="28"/>
          <w:shd w:val="clear" w:color="auto" w:fill="FFFFFF"/>
        </w:rPr>
        <w:t>1 компьютер приходится 11 учащих</w:t>
      </w:r>
      <w:r w:rsidR="00193D81" w:rsidRPr="008D0CD3">
        <w:rPr>
          <w:szCs w:val="28"/>
          <w:shd w:val="clear" w:color="auto" w:fill="FFFFFF"/>
        </w:rPr>
        <w:t xml:space="preserve">ся, и эта цифра считается приемлемой, </w:t>
      </w:r>
      <w:r w:rsidR="00193D81" w:rsidRPr="008D0CD3">
        <w:rPr>
          <w:szCs w:val="28"/>
        </w:rPr>
        <w:t>к</w:t>
      </w:r>
      <w:r w:rsidR="00DC31C6" w:rsidRPr="008D0CD3">
        <w:rPr>
          <w:szCs w:val="28"/>
        </w:rPr>
        <w:t xml:space="preserve">омпьютерный парк школ устарел почти на 28%. </w:t>
      </w:r>
      <w:r w:rsidR="00CC1B61" w:rsidRPr="008D0CD3">
        <w:rPr>
          <w:szCs w:val="28"/>
        </w:rPr>
        <w:t>Плюс еще 22,3% компьютер</w:t>
      </w:r>
      <w:r w:rsidR="00C70608" w:rsidRPr="008D0CD3">
        <w:rPr>
          <w:szCs w:val="28"/>
        </w:rPr>
        <w:t>ов</w:t>
      </w:r>
      <w:r w:rsidR="000C39B4" w:rsidRPr="008D0CD3">
        <w:rPr>
          <w:szCs w:val="28"/>
        </w:rPr>
        <w:t xml:space="preserve"> необходимы</w:t>
      </w:r>
      <w:r w:rsidR="00CC1B61" w:rsidRPr="008D0CD3">
        <w:rPr>
          <w:szCs w:val="28"/>
        </w:rPr>
        <w:t xml:space="preserve"> для дооснащения </w:t>
      </w:r>
      <w:r w:rsidR="00CC1B61" w:rsidRPr="008D0CD3">
        <w:rPr>
          <w:szCs w:val="28"/>
          <w:lang w:val="kk-KZ"/>
        </w:rPr>
        <w:t>кабинетов информатики и предметных кабинетов</w:t>
      </w:r>
      <w:r w:rsidRPr="008D0CD3">
        <w:rPr>
          <w:szCs w:val="28"/>
          <w:lang w:val="kk-KZ"/>
        </w:rPr>
        <w:t>.</w:t>
      </w:r>
      <w:r w:rsidR="0080150C" w:rsidRPr="008D0CD3">
        <w:rPr>
          <w:szCs w:val="28"/>
          <w:lang w:val="kk-KZ"/>
        </w:rPr>
        <w:t xml:space="preserve"> </w:t>
      </w:r>
    </w:p>
    <w:p w14:paraId="07AE25B8" w14:textId="31B5DAAE" w:rsidR="00FD1288" w:rsidRPr="008D0CD3" w:rsidRDefault="00071D5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color w:val="000000"/>
          <w:szCs w:val="28"/>
        </w:rPr>
        <w:t>О проблемах обеспЕ</w:t>
      </w:r>
      <w:r w:rsidR="00F67E44" w:rsidRPr="008D0CD3">
        <w:rPr>
          <w:color w:val="000000"/>
          <w:szCs w:val="28"/>
        </w:rPr>
        <w:t xml:space="preserve">чения организаций образования интернетом сказал министр. </w:t>
      </w:r>
      <w:r w:rsidR="000B2832" w:rsidRPr="008D0CD3">
        <w:rPr>
          <w:szCs w:val="28"/>
        </w:rPr>
        <w:t xml:space="preserve">К </w:t>
      </w:r>
      <w:r w:rsidR="00F67E44" w:rsidRPr="008D0CD3">
        <w:rPr>
          <w:szCs w:val="28"/>
        </w:rPr>
        <w:t xml:space="preserve">широкополосному интернету </w:t>
      </w:r>
      <w:r w:rsidR="000B2832" w:rsidRPr="008D0CD3">
        <w:rPr>
          <w:szCs w:val="28"/>
        </w:rPr>
        <w:t xml:space="preserve">подключено </w:t>
      </w:r>
      <w:r w:rsidR="00F67E44" w:rsidRPr="008D0CD3">
        <w:rPr>
          <w:szCs w:val="28"/>
        </w:rPr>
        <w:t xml:space="preserve">62% школ, </w:t>
      </w:r>
      <w:r w:rsidR="00FC66C9" w:rsidRPr="008D0CD3">
        <w:rPr>
          <w:szCs w:val="28"/>
        </w:rPr>
        <w:t xml:space="preserve">но </w:t>
      </w:r>
      <w:r w:rsidR="000E63AC" w:rsidRPr="008D0CD3">
        <w:rPr>
          <w:szCs w:val="28"/>
        </w:rPr>
        <w:t xml:space="preserve">88 школ вообще не подключены к интернету. </w:t>
      </w:r>
      <w:r w:rsidR="00F67E44" w:rsidRPr="008D0CD3">
        <w:rPr>
          <w:szCs w:val="28"/>
        </w:rPr>
        <w:t xml:space="preserve">Между тем, </w:t>
      </w:r>
      <w:r w:rsidR="005C6D4F" w:rsidRPr="008D0CD3">
        <w:rPr>
          <w:szCs w:val="28"/>
        </w:rPr>
        <w:t xml:space="preserve">основной </w:t>
      </w:r>
      <w:r w:rsidR="00F67E44" w:rsidRPr="008D0CD3">
        <w:rPr>
          <w:szCs w:val="28"/>
        </w:rPr>
        <w:t>функционал ИС</w:t>
      </w:r>
      <w:r w:rsidR="005C6D4F" w:rsidRPr="008D0CD3">
        <w:rPr>
          <w:szCs w:val="28"/>
        </w:rPr>
        <w:t xml:space="preserve"> и использование цифровых образовательных ресурсов в учебном процессе практически бесполез</w:t>
      </w:r>
      <w:r w:rsidR="00F67E44" w:rsidRPr="008D0CD3">
        <w:rPr>
          <w:szCs w:val="28"/>
        </w:rPr>
        <w:t>н</w:t>
      </w:r>
      <w:r w:rsidR="005C6D4F" w:rsidRPr="008D0CD3">
        <w:rPr>
          <w:szCs w:val="28"/>
        </w:rPr>
        <w:t>ы</w:t>
      </w:r>
      <w:r w:rsidR="00F67E44" w:rsidRPr="008D0CD3">
        <w:rPr>
          <w:szCs w:val="28"/>
        </w:rPr>
        <w:t xml:space="preserve"> без высокоскоростного интернета. </w:t>
      </w:r>
    </w:p>
    <w:p w14:paraId="1EA9A907" w14:textId="35B7E585" w:rsidR="00FD1288" w:rsidRPr="008D0CD3" w:rsidRDefault="000C39B4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b/>
          <w:szCs w:val="28"/>
        </w:rPr>
      </w:pPr>
      <w:r w:rsidRPr="008D0CD3">
        <w:rPr>
          <w:color w:val="000000"/>
          <w:szCs w:val="28"/>
        </w:rPr>
        <w:t xml:space="preserve">К тому же и освоение средств на подключение к интернету, не </w:t>
      </w:r>
      <w:r w:rsidR="00FD1288" w:rsidRPr="008D0CD3">
        <w:rPr>
          <w:color w:val="000000"/>
          <w:szCs w:val="28"/>
        </w:rPr>
        <w:t xml:space="preserve">достаточно </w:t>
      </w:r>
      <w:r w:rsidRPr="008D0CD3">
        <w:rPr>
          <w:color w:val="000000"/>
          <w:szCs w:val="28"/>
        </w:rPr>
        <w:t xml:space="preserve">эффективно. </w:t>
      </w:r>
      <w:r w:rsidR="000B2832" w:rsidRPr="008D0CD3">
        <w:rPr>
          <w:color w:val="000000"/>
          <w:szCs w:val="28"/>
        </w:rPr>
        <w:t xml:space="preserve">В </w:t>
      </w:r>
      <w:r w:rsidR="00F67E44" w:rsidRPr="008D0CD3">
        <w:rPr>
          <w:szCs w:val="28"/>
        </w:rPr>
        <w:t xml:space="preserve">2017 году на закуп услуг по подключению </w:t>
      </w:r>
      <w:r w:rsidR="005C6D4F" w:rsidRPr="008D0CD3">
        <w:rPr>
          <w:szCs w:val="28"/>
        </w:rPr>
        <w:t xml:space="preserve">школ </w:t>
      </w:r>
      <w:r w:rsidR="00F67E44" w:rsidRPr="008D0CD3">
        <w:rPr>
          <w:szCs w:val="28"/>
        </w:rPr>
        <w:t xml:space="preserve">к сети в рамках трансфертов общего характера из республиканского бюджета в МИО было выделено </w:t>
      </w:r>
      <w:r w:rsidR="00F67E44" w:rsidRPr="008D0CD3">
        <w:rPr>
          <w:color w:val="000000"/>
          <w:szCs w:val="28"/>
        </w:rPr>
        <w:t>3,6 млрд.</w:t>
      </w:r>
      <w:r w:rsidR="00F67E44" w:rsidRPr="008D0CD3">
        <w:rPr>
          <w:szCs w:val="28"/>
        </w:rPr>
        <w:t xml:space="preserve"> тенге. По итогам года 700 млн. тенге не было освоено. Выборочные проверки качества подключения школ к сети Интернет показали не соответствие заявленной и реально оказываемой ширины канала подключения</w:t>
      </w:r>
      <w:r w:rsidR="00071D5C" w:rsidRPr="008D0CD3">
        <w:rPr>
          <w:szCs w:val="28"/>
        </w:rPr>
        <w:t>. В</w:t>
      </w:r>
      <w:r w:rsidR="00F67E44" w:rsidRPr="008D0CD3">
        <w:rPr>
          <w:szCs w:val="28"/>
        </w:rPr>
        <w:t xml:space="preserve"> </w:t>
      </w:r>
      <w:r w:rsidR="00071D5C" w:rsidRPr="008D0CD3">
        <w:rPr>
          <w:szCs w:val="28"/>
        </w:rPr>
        <w:t xml:space="preserve">текущем году </w:t>
      </w:r>
      <w:r w:rsidR="00F67E44" w:rsidRPr="008D0CD3">
        <w:rPr>
          <w:szCs w:val="28"/>
        </w:rPr>
        <w:t xml:space="preserve">на эти цели выделено более 3 млрд. тенге. </w:t>
      </w:r>
      <w:r w:rsidR="00AA5172" w:rsidRPr="008D0CD3">
        <w:rPr>
          <w:b/>
          <w:szCs w:val="28"/>
        </w:rPr>
        <w:t xml:space="preserve">Вследствие этого необходимо проведение </w:t>
      </w:r>
      <w:r w:rsidR="00F67E44" w:rsidRPr="008D0CD3">
        <w:rPr>
          <w:b/>
          <w:szCs w:val="28"/>
        </w:rPr>
        <w:t>аудит</w:t>
      </w:r>
      <w:r w:rsidR="00BC51E7" w:rsidRPr="008D0CD3">
        <w:rPr>
          <w:b/>
          <w:szCs w:val="28"/>
        </w:rPr>
        <w:t>а</w:t>
      </w:r>
      <w:r w:rsidR="00F67E44" w:rsidRPr="008D0CD3">
        <w:rPr>
          <w:b/>
          <w:szCs w:val="28"/>
        </w:rPr>
        <w:t xml:space="preserve"> по всем </w:t>
      </w:r>
      <w:r w:rsidR="00AA5172" w:rsidRPr="008D0CD3">
        <w:rPr>
          <w:b/>
          <w:szCs w:val="28"/>
        </w:rPr>
        <w:t xml:space="preserve">регионам </w:t>
      </w:r>
      <w:r w:rsidR="00F67E44" w:rsidRPr="008D0CD3">
        <w:rPr>
          <w:b/>
          <w:szCs w:val="28"/>
        </w:rPr>
        <w:t>на предмет реально</w:t>
      </w:r>
      <w:r w:rsidR="00071D5C" w:rsidRPr="008D0CD3">
        <w:rPr>
          <w:b/>
          <w:szCs w:val="28"/>
        </w:rPr>
        <w:t>го исполнения договО</w:t>
      </w:r>
      <w:r w:rsidR="00F67E44" w:rsidRPr="008D0CD3">
        <w:rPr>
          <w:b/>
          <w:szCs w:val="28"/>
        </w:rPr>
        <w:t>ров.</w:t>
      </w:r>
    </w:p>
    <w:p w14:paraId="4C45B7AB" w14:textId="77777777" w:rsidR="008D0CD3" w:rsidRDefault="0088355F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color w:val="000000"/>
          <w:szCs w:val="28"/>
        </w:rPr>
      </w:pPr>
      <w:r w:rsidRPr="008D0CD3">
        <w:rPr>
          <w:szCs w:val="28"/>
        </w:rPr>
        <w:t xml:space="preserve">К тому же </w:t>
      </w:r>
      <w:r w:rsidR="004673C4" w:rsidRPr="008D0CD3">
        <w:rPr>
          <w:kern w:val="24"/>
          <w:szCs w:val="28"/>
        </w:rPr>
        <w:t>д</w:t>
      </w:r>
      <w:r w:rsidR="00DC31C6" w:rsidRPr="008D0CD3">
        <w:rPr>
          <w:kern w:val="24"/>
          <w:szCs w:val="28"/>
        </w:rPr>
        <w:t xml:space="preserve">о сих пор нет общих </w:t>
      </w:r>
      <w:r w:rsidR="00B30C89" w:rsidRPr="008D0CD3">
        <w:rPr>
          <w:kern w:val="24"/>
          <w:szCs w:val="28"/>
        </w:rPr>
        <w:t xml:space="preserve">стандартных </w:t>
      </w:r>
      <w:r w:rsidR="00DC31C6" w:rsidRPr="008D0CD3">
        <w:rPr>
          <w:kern w:val="24"/>
          <w:szCs w:val="28"/>
        </w:rPr>
        <w:t xml:space="preserve">требований к оборудованию, сетевой инфраструктуре </w:t>
      </w:r>
      <w:r w:rsidR="000259A2" w:rsidRPr="008D0CD3">
        <w:rPr>
          <w:kern w:val="24"/>
          <w:szCs w:val="28"/>
        </w:rPr>
        <w:t xml:space="preserve">организаций </w:t>
      </w:r>
      <w:r w:rsidR="00DC31C6" w:rsidRPr="008D0CD3">
        <w:rPr>
          <w:kern w:val="24"/>
          <w:szCs w:val="28"/>
        </w:rPr>
        <w:t>образования.</w:t>
      </w:r>
      <w:r w:rsidR="005F02FB" w:rsidRPr="008D0CD3">
        <w:rPr>
          <w:kern w:val="24"/>
          <w:szCs w:val="28"/>
        </w:rPr>
        <w:t xml:space="preserve"> </w:t>
      </w:r>
      <w:r w:rsidR="00B30C89" w:rsidRPr="008D0CD3">
        <w:rPr>
          <w:color w:val="000000"/>
          <w:szCs w:val="28"/>
        </w:rPr>
        <w:t>З</w:t>
      </w:r>
      <w:r w:rsidR="00FC66C9" w:rsidRPr="008D0CD3">
        <w:rPr>
          <w:color w:val="000000"/>
          <w:szCs w:val="28"/>
        </w:rPr>
        <w:t>ачастую з</w:t>
      </w:r>
      <w:r w:rsidR="005F02FB" w:rsidRPr="008D0CD3">
        <w:rPr>
          <w:color w:val="000000"/>
          <w:szCs w:val="28"/>
        </w:rPr>
        <w:t xml:space="preserve">акупки </w:t>
      </w:r>
      <w:r w:rsidR="00B30C89" w:rsidRPr="008D0CD3">
        <w:rPr>
          <w:color w:val="000000"/>
          <w:szCs w:val="28"/>
        </w:rPr>
        <w:t xml:space="preserve">осуществляются без </w:t>
      </w:r>
      <w:r w:rsidR="000C39B4" w:rsidRPr="008D0CD3">
        <w:rPr>
          <w:color w:val="000000"/>
          <w:szCs w:val="28"/>
        </w:rPr>
        <w:t xml:space="preserve">учета </w:t>
      </w:r>
      <w:r w:rsidR="00CA1DEB" w:rsidRPr="008D0CD3">
        <w:rPr>
          <w:color w:val="000000"/>
          <w:szCs w:val="28"/>
        </w:rPr>
        <w:t xml:space="preserve">планов </w:t>
      </w:r>
      <w:r w:rsidR="00FC66C9" w:rsidRPr="008D0CD3">
        <w:rPr>
          <w:color w:val="000000"/>
          <w:szCs w:val="28"/>
        </w:rPr>
        <w:t xml:space="preserve">внедрения </w:t>
      </w:r>
      <w:r w:rsidR="007968D9" w:rsidRPr="008D0CD3">
        <w:rPr>
          <w:color w:val="000000"/>
          <w:szCs w:val="28"/>
        </w:rPr>
        <w:t xml:space="preserve">базовых </w:t>
      </w:r>
      <w:r w:rsidR="00B30C89" w:rsidRPr="008D0CD3">
        <w:rPr>
          <w:color w:val="000000"/>
          <w:szCs w:val="28"/>
        </w:rPr>
        <w:t>информационных систем</w:t>
      </w:r>
      <w:r w:rsidR="005F02FB" w:rsidRPr="008D0CD3">
        <w:rPr>
          <w:color w:val="000000"/>
          <w:szCs w:val="28"/>
        </w:rPr>
        <w:t xml:space="preserve">. </w:t>
      </w:r>
    </w:p>
    <w:p w14:paraId="4666A21E" w14:textId="77777777" w:rsidR="008D0CD3" w:rsidRDefault="00F67E44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i/>
          <w:szCs w:val="28"/>
        </w:rPr>
      </w:pPr>
      <w:r w:rsidRPr="008D0CD3">
        <w:rPr>
          <w:i/>
          <w:color w:val="000000"/>
          <w:szCs w:val="28"/>
        </w:rPr>
        <w:lastRenderedPageBreak/>
        <w:t xml:space="preserve">Провал проекта </w:t>
      </w:r>
      <w:r w:rsidRPr="008D0CD3">
        <w:rPr>
          <w:i/>
          <w:color w:val="000000"/>
          <w:szCs w:val="28"/>
          <w:lang w:val="en-US"/>
        </w:rPr>
        <w:t>e</w:t>
      </w:r>
      <w:r w:rsidRPr="008D0CD3">
        <w:rPr>
          <w:i/>
          <w:color w:val="000000"/>
          <w:szCs w:val="28"/>
        </w:rPr>
        <w:t>-</w:t>
      </w:r>
      <w:r w:rsidRPr="008D0CD3">
        <w:rPr>
          <w:i/>
          <w:color w:val="000000"/>
          <w:szCs w:val="28"/>
          <w:lang w:val="en-US"/>
        </w:rPr>
        <w:t>learning</w:t>
      </w:r>
      <w:r w:rsidRPr="008D0CD3">
        <w:rPr>
          <w:i/>
          <w:color w:val="000000"/>
          <w:szCs w:val="28"/>
        </w:rPr>
        <w:t xml:space="preserve"> отчасти был связан с тем, что оборудование закупалось без учета охвата интернетом, </w:t>
      </w:r>
      <w:r w:rsidR="000B2832" w:rsidRPr="008D0CD3">
        <w:rPr>
          <w:i/>
          <w:color w:val="000000"/>
          <w:szCs w:val="28"/>
        </w:rPr>
        <w:t xml:space="preserve">интерактивные </w:t>
      </w:r>
      <w:r w:rsidRPr="008D0CD3">
        <w:rPr>
          <w:i/>
          <w:color w:val="000000"/>
          <w:szCs w:val="28"/>
        </w:rPr>
        <w:t>доски простаивали в связи с тем, что как таковых образовательных ресурсов не было.</w:t>
      </w:r>
      <w:r w:rsidRPr="008D0CD3">
        <w:rPr>
          <w:i/>
          <w:szCs w:val="28"/>
        </w:rPr>
        <w:t xml:space="preserve"> 12 комплектов серверного оборудования, закупленных для регионов не проходят техническое обслуживание.</w:t>
      </w:r>
      <w:r w:rsidR="000B2832" w:rsidRPr="008D0CD3">
        <w:rPr>
          <w:i/>
          <w:szCs w:val="28"/>
        </w:rPr>
        <w:t xml:space="preserve"> Между тем, бюджет этого проекта составлял около 30 млрд. тенге.</w:t>
      </w:r>
    </w:p>
    <w:p w14:paraId="6E1B5C2B" w14:textId="0BFCB364" w:rsidR="00180AAE" w:rsidRPr="008D0CD3" w:rsidRDefault="00410667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b/>
          <w:szCs w:val="28"/>
          <w:shd w:val="clear" w:color="auto" w:fill="FFFFFF"/>
        </w:rPr>
        <w:t>2.</w:t>
      </w:r>
      <w:r w:rsidRPr="008D0CD3">
        <w:rPr>
          <w:szCs w:val="28"/>
          <w:shd w:val="clear" w:color="auto" w:fill="FFFFFF"/>
        </w:rPr>
        <w:t xml:space="preserve"> По информации министерства </w:t>
      </w:r>
      <w:r w:rsidR="00272FD9" w:rsidRPr="008D0CD3">
        <w:rPr>
          <w:szCs w:val="28"/>
          <w:shd w:val="clear" w:color="auto" w:fill="FFFFFF"/>
        </w:rPr>
        <w:t xml:space="preserve">функционирует </w:t>
      </w:r>
      <w:r w:rsidRPr="008D0CD3">
        <w:rPr>
          <w:szCs w:val="28"/>
          <w:shd w:val="clear" w:color="auto" w:fill="FFFFFF"/>
        </w:rPr>
        <w:t>82 информационные системы</w:t>
      </w:r>
      <w:r w:rsidR="000F7D4C" w:rsidRPr="008D0CD3">
        <w:rPr>
          <w:szCs w:val="28"/>
          <w:shd w:val="clear" w:color="auto" w:fill="FFFFFF"/>
        </w:rPr>
        <w:t xml:space="preserve">. </w:t>
      </w:r>
      <w:r w:rsidRPr="008D0CD3">
        <w:rPr>
          <w:szCs w:val="28"/>
          <w:shd w:val="clear" w:color="auto" w:fill="FFFFFF"/>
        </w:rPr>
        <w:t xml:space="preserve">Из них </w:t>
      </w:r>
      <w:r w:rsidR="00A959B5" w:rsidRPr="008D0CD3">
        <w:rPr>
          <w:szCs w:val="28"/>
        </w:rPr>
        <w:t>12 баз данных</w:t>
      </w:r>
      <w:r w:rsidR="000B2832" w:rsidRPr="008D0CD3">
        <w:rPr>
          <w:szCs w:val="28"/>
        </w:rPr>
        <w:t xml:space="preserve"> используются</w:t>
      </w:r>
      <w:r w:rsidR="00A959B5" w:rsidRPr="008D0CD3">
        <w:rPr>
          <w:szCs w:val="28"/>
        </w:rPr>
        <w:t xml:space="preserve"> под задачи отдельных подведомственных организаций</w:t>
      </w:r>
      <w:r w:rsidR="00C14315" w:rsidRPr="008D0CD3">
        <w:rPr>
          <w:szCs w:val="28"/>
        </w:rPr>
        <w:t xml:space="preserve">. </w:t>
      </w:r>
      <w:r w:rsidR="000B2832" w:rsidRPr="008D0CD3">
        <w:rPr>
          <w:szCs w:val="28"/>
        </w:rPr>
        <w:t xml:space="preserve">29 ИС используются для внутренних функций. </w:t>
      </w:r>
      <w:r w:rsidRPr="008D0CD3">
        <w:rPr>
          <w:szCs w:val="28"/>
        </w:rPr>
        <w:t>Т</w:t>
      </w:r>
      <w:r w:rsidR="00097B9F" w:rsidRPr="008D0CD3">
        <w:rPr>
          <w:szCs w:val="28"/>
        </w:rPr>
        <w:t xml:space="preserve">олько 5 ИС </w:t>
      </w:r>
      <w:r w:rsidR="00272FD9" w:rsidRPr="008D0CD3">
        <w:rPr>
          <w:szCs w:val="28"/>
        </w:rPr>
        <w:t xml:space="preserve">собственно </w:t>
      </w:r>
      <w:r w:rsidR="00097B9F" w:rsidRPr="008D0CD3">
        <w:rPr>
          <w:szCs w:val="28"/>
        </w:rPr>
        <w:t>представляют образовательные ресурсы</w:t>
      </w:r>
      <w:r w:rsidR="00C14315" w:rsidRPr="008D0CD3">
        <w:rPr>
          <w:szCs w:val="28"/>
        </w:rPr>
        <w:t xml:space="preserve">. </w:t>
      </w:r>
    </w:p>
    <w:p w14:paraId="3384A552" w14:textId="0F547277" w:rsidR="007A3774" w:rsidRPr="008D0CD3" w:rsidRDefault="007A3774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>Т</w:t>
      </w:r>
      <w:r w:rsidR="00870AB8" w:rsidRPr="008D0CD3">
        <w:rPr>
          <w:szCs w:val="28"/>
        </w:rPr>
        <w:t>акое многообразие, с одной стороны, объяснимо – технологии развиваются разными путями. Но</w:t>
      </w:r>
      <w:r w:rsidR="00716F3C" w:rsidRPr="008D0CD3">
        <w:rPr>
          <w:szCs w:val="28"/>
        </w:rPr>
        <w:t xml:space="preserve"> </w:t>
      </w:r>
      <w:r w:rsidR="00870AB8" w:rsidRPr="008D0CD3">
        <w:rPr>
          <w:szCs w:val="28"/>
        </w:rPr>
        <w:t xml:space="preserve">привело </w:t>
      </w:r>
      <w:r w:rsidR="002E6F4E" w:rsidRPr="008D0CD3">
        <w:rPr>
          <w:szCs w:val="28"/>
        </w:rPr>
        <w:t xml:space="preserve">ли </w:t>
      </w:r>
      <w:r w:rsidR="00870AB8" w:rsidRPr="008D0CD3">
        <w:rPr>
          <w:szCs w:val="28"/>
        </w:rPr>
        <w:t>к оптимизации</w:t>
      </w:r>
      <w:r w:rsidRPr="008D0CD3">
        <w:rPr>
          <w:szCs w:val="28"/>
        </w:rPr>
        <w:t xml:space="preserve"> </w:t>
      </w:r>
      <w:r w:rsidR="002E6F4E" w:rsidRPr="008D0CD3">
        <w:rPr>
          <w:szCs w:val="28"/>
        </w:rPr>
        <w:t xml:space="preserve">административных и содержательных </w:t>
      </w:r>
      <w:r w:rsidR="00DF54C8" w:rsidRPr="008D0CD3">
        <w:rPr>
          <w:szCs w:val="28"/>
        </w:rPr>
        <w:t>процессов</w:t>
      </w:r>
      <w:r w:rsidRPr="008D0CD3">
        <w:rPr>
          <w:szCs w:val="28"/>
        </w:rPr>
        <w:t xml:space="preserve"> </w:t>
      </w:r>
      <w:r w:rsidR="002E6F4E" w:rsidRPr="008D0CD3">
        <w:rPr>
          <w:szCs w:val="28"/>
        </w:rPr>
        <w:t xml:space="preserve">внедрение </w:t>
      </w:r>
      <w:r w:rsidR="00716F3C" w:rsidRPr="008D0CD3">
        <w:rPr>
          <w:szCs w:val="28"/>
        </w:rPr>
        <w:t xml:space="preserve">такого количества </w:t>
      </w:r>
      <w:r w:rsidR="002E6F4E" w:rsidRPr="008D0CD3">
        <w:rPr>
          <w:szCs w:val="28"/>
        </w:rPr>
        <w:t xml:space="preserve">ИС не известно, так как </w:t>
      </w:r>
      <w:r w:rsidR="00DF54C8" w:rsidRPr="008D0CD3">
        <w:rPr>
          <w:szCs w:val="28"/>
        </w:rPr>
        <w:t>анализ</w:t>
      </w:r>
      <w:r w:rsidR="00097B9F" w:rsidRPr="008D0CD3">
        <w:rPr>
          <w:szCs w:val="28"/>
        </w:rPr>
        <w:t xml:space="preserve"> </w:t>
      </w:r>
      <w:r w:rsidR="00410667" w:rsidRPr="008D0CD3">
        <w:rPr>
          <w:szCs w:val="28"/>
        </w:rPr>
        <w:t xml:space="preserve">их эффективности </w:t>
      </w:r>
      <w:r w:rsidR="00097B9F" w:rsidRPr="008D0CD3">
        <w:rPr>
          <w:szCs w:val="28"/>
        </w:rPr>
        <w:t>не проводился.</w:t>
      </w:r>
      <w:r w:rsidR="00DF4C45" w:rsidRPr="008D0CD3">
        <w:rPr>
          <w:szCs w:val="28"/>
        </w:rPr>
        <w:t xml:space="preserve"> </w:t>
      </w:r>
      <w:r w:rsidR="00097B9F" w:rsidRPr="008D0CD3">
        <w:rPr>
          <w:szCs w:val="28"/>
        </w:rPr>
        <w:t>Не</w:t>
      </w:r>
      <w:r w:rsidR="000259A2" w:rsidRPr="008D0CD3">
        <w:rPr>
          <w:szCs w:val="28"/>
        </w:rPr>
        <w:t>т</w:t>
      </w:r>
      <w:r w:rsidR="00097B9F" w:rsidRPr="008D0CD3">
        <w:rPr>
          <w:szCs w:val="28"/>
        </w:rPr>
        <w:t xml:space="preserve"> и </w:t>
      </w:r>
      <w:r w:rsidR="000259A2" w:rsidRPr="008D0CD3">
        <w:rPr>
          <w:szCs w:val="28"/>
        </w:rPr>
        <w:t>систематизации</w:t>
      </w:r>
      <w:r w:rsidR="00DF4C45" w:rsidRPr="008D0CD3">
        <w:rPr>
          <w:szCs w:val="28"/>
        </w:rPr>
        <w:t xml:space="preserve"> по </w:t>
      </w:r>
      <w:r w:rsidR="00410667" w:rsidRPr="008D0CD3">
        <w:rPr>
          <w:szCs w:val="28"/>
        </w:rPr>
        <w:t xml:space="preserve">предметному </w:t>
      </w:r>
      <w:r w:rsidR="00DF4C45" w:rsidRPr="008D0CD3">
        <w:rPr>
          <w:szCs w:val="28"/>
        </w:rPr>
        <w:t>функционалу</w:t>
      </w:r>
      <w:r w:rsidR="002E6F4E" w:rsidRPr="008D0CD3">
        <w:rPr>
          <w:szCs w:val="28"/>
        </w:rPr>
        <w:t>.</w:t>
      </w:r>
      <w:r w:rsidR="00870AB8" w:rsidRPr="008D0CD3">
        <w:rPr>
          <w:szCs w:val="28"/>
        </w:rPr>
        <w:t xml:space="preserve"> </w:t>
      </w:r>
      <w:r w:rsidR="00071D5C" w:rsidRPr="008D0CD3">
        <w:rPr>
          <w:szCs w:val="28"/>
        </w:rPr>
        <w:t xml:space="preserve">Без этого очень трудно определить предпочтительные </w:t>
      </w:r>
      <w:r w:rsidR="007F04AD" w:rsidRPr="008D0CD3">
        <w:rPr>
          <w:szCs w:val="28"/>
        </w:rPr>
        <w:t xml:space="preserve">программы </w:t>
      </w:r>
      <w:r w:rsidR="00071D5C" w:rsidRPr="008D0CD3">
        <w:rPr>
          <w:szCs w:val="28"/>
        </w:rPr>
        <w:t>для включения в единую систему</w:t>
      </w:r>
      <w:r w:rsidR="00C70608" w:rsidRPr="008D0CD3">
        <w:rPr>
          <w:szCs w:val="28"/>
        </w:rPr>
        <w:t>.</w:t>
      </w:r>
    </w:p>
    <w:p w14:paraId="09005A8A" w14:textId="7AF5D972" w:rsidR="00272FD9" w:rsidRPr="008D0CD3" w:rsidRDefault="00410667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>П</w:t>
      </w:r>
      <w:r w:rsidR="00716F3C" w:rsidRPr="008D0CD3">
        <w:rPr>
          <w:szCs w:val="28"/>
        </w:rPr>
        <w:t xml:space="preserve">риведу </w:t>
      </w:r>
      <w:r w:rsidR="00C14315" w:rsidRPr="008D0CD3">
        <w:rPr>
          <w:szCs w:val="28"/>
        </w:rPr>
        <w:t>в качестве примера</w:t>
      </w:r>
      <w:r w:rsidRPr="008D0CD3">
        <w:rPr>
          <w:szCs w:val="28"/>
        </w:rPr>
        <w:t xml:space="preserve"> </w:t>
      </w:r>
      <w:r w:rsidR="00716F3C" w:rsidRPr="008D0CD3">
        <w:rPr>
          <w:szCs w:val="28"/>
          <w:lang w:val="kk-KZ" w:eastAsia="x-none"/>
        </w:rPr>
        <w:t>«</w:t>
      </w:r>
      <w:r w:rsidR="005C6D4F" w:rsidRPr="008D0CD3">
        <w:rPr>
          <w:szCs w:val="28"/>
          <w:lang w:eastAsia="x-none"/>
        </w:rPr>
        <w:t>Национальную образовательную базу</w:t>
      </w:r>
      <w:r w:rsidR="00716F3C" w:rsidRPr="008D0CD3">
        <w:rPr>
          <w:szCs w:val="28"/>
          <w:lang w:eastAsia="x-none"/>
        </w:rPr>
        <w:t xml:space="preserve"> данных</w:t>
      </w:r>
      <w:r w:rsidR="00716F3C" w:rsidRPr="008D0CD3">
        <w:rPr>
          <w:szCs w:val="28"/>
          <w:lang w:val="kk-KZ" w:eastAsia="x-none"/>
        </w:rPr>
        <w:t>»</w:t>
      </w:r>
      <w:r w:rsidR="00716F3C" w:rsidRPr="008D0CD3">
        <w:rPr>
          <w:szCs w:val="28"/>
          <w:lang w:eastAsia="x-none"/>
        </w:rPr>
        <w:t>.</w:t>
      </w:r>
      <w:r w:rsidR="00716F3C" w:rsidRPr="008D0CD3">
        <w:rPr>
          <w:szCs w:val="28"/>
        </w:rPr>
        <w:t xml:space="preserve"> </w:t>
      </w:r>
      <w:r w:rsidR="00DF4C45" w:rsidRPr="008D0CD3">
        <w:rPr>
          <w:szCs w:val="28"/>
        </w:rPr>
        <w:t xml:space="preserve">МОН использует </w:t>
      </w:r>
      <w:r w:rsidR="00005DC2" w:rsidRPr="008D0CD3">
        <w:rPr>
          <w:szCs w:val="28"/>
        </w:rPr>
        <w:t xml:space="preserve">ее </w:t>
      </w:r>
      <w:r w:rsidR="00DF4C45" w:rsidRPr="008D0CD3">
        <w:rPr>
          <w:szCs w:val="28"/>
        </w:rPr>
        <w:t xml:space="preserve">данные для разработки планов развития отрасли. </w:t>
      </w:r>
      <w:r w:rsidR="00DC74F3" w:rsidRPr="008D0CD3">
        <w:rPr>
          <w:szCs w:val="28"/>
        </w:rPr>
        <w:t xml:space="preserve">В 2018 году </w:t>
      </w:r>
      <w:r w:rsidR="00071D5C" w:rsidRPr="008D0CD3">
        <w:rPr>
          <w:szCs w:val="28"/>
        </w:rPr>
        <w:t xml:space="preserve">на сопровождение НОБД выделено </w:t>
      </w:r>
      <w:r w:rsidRPr="008D0CD3">
        <w:rPr>
          <w:szCs w:val="28"/>
        </w:rPr>
        <w:t xml:space="preserve">- </w:t>
      </w:r>
      <w:r w:rsidR="00DC74F3" w:rsidRPr="008D0CD3">
        <w:rPr>
          <w:szCs w:val="28"/>
        </w:rPr>
        <w:t xml:space="preserve">89,3 млн. тенге, техническое обслуживание – 179,0 млн. тенге. </w:t>
      </w:r>
    </w:p>
    <w:p w14:paraId="64B42DE1" w14:textId="714531D5" w:rsidR="00005DC2" w:rsidRPr="008D0CD3" w:rsidRDefault="00A32358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color w:val="000000"/>
          <w:szCs w:val="28"/>
        </w:rPr>
      </w:pPr>
      <w:r w:rsidRPr="008D0CD3">
        <w:rPr>
          <w:szCs w:val="28"/>
        </w:rPr>
        <w:t xml:space="preserve">Пока же </w:t>
      </w:r>
      <w:r w:rsidR="00DF4C45" w:rsidRPr="008D0CD3">
        <w:rPr>
          <w:szCs w:val="28"/>
        </w:rPr>
        <w:t xml:space="preserve">База статична, </w:t>
      </w:r>
      <w:r w:rsidR="00CC33FF" w:rsidRPr="008D0CD3">
        <w:rPr>
          <w:szCs w:val="28"/>
        </w:rPr>
        <w:t xml:space="preserve">данные заполняются в ручном режиме, </w:t>
      </w:r>
      <w:r w:rsidR="00DF4C45" w:rsidRPr="008D0CD3">
        <w:rPr>
          <w:szCs w:val="28"/>
        </w:rPr>
        <w:t xml:space="preserve">вход </w:t>
      </w:r>
      <w:r w:rsidR="00CC33FF" w:rsidRPr="008D0CD3">
        <w:rPr>
          <w:szCs w:val="28"/>
        </w:rPr>
        <w:t xml:space="preserve">для управлений образования и школ в нее </w:t>
      </w:r>
      <w:r w:rsidR="00DF4C45" w:rsidRPr="008D0CD3">
        <w:rPr>
          <w:szCs w:val="28"/>
        </w:rPr>
        <w:t>закрыт</w:t>
      </w:r>
      <w:r w:rsidR="00CC33FF" w:rsidRPr="008D0CD3">
        <w:rPr>
          <w:szCs w:val="28"/>
        </w:rPr>
        <w:t xml:space="preserve">. </w:t>
      </w:r>
      <w:r w:rsidR="00005DC2" w:rsidRPr="008D0CD3">
        <w:rPr>
          <w:szCs w:val="28"/>
        </w:rPr>
        <w:t xml:space="preserve">И сведения не становятся основой для планирования </w:t>
      </w:r>
      <w:r w:rsidR="007D29F7" w:rsidRPr="008D0CD3">
        <w:rPr>
          <w:szCs w:val="28"/>
        </w:rPr>
        <w:t>региональных бюджетов</w:t>
      </w:r>
      <w:r w:rsidR="00005DC2" w:rsidRPr="008D0CD3">
        <w:rPr>
          <w:szCs w:val="28"/>
        </w:rPr>
        <w:t xml:space="preserve"> и управленческих решений. </w:t>
      </w:r>
    </w:p>
    <w:p w14:paraId="44925DF5" w14:textId="0A63D2E0" w:rsidR="00231487" w:rsidRPr="008D0CD3" w:rsidRDefault="00716F3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>С</w:t>
      </w:r>
      <w:r w:rsidR="00CC33FF" w:rsidRPr="008D0CD3">
        <w:rPr>
          <w:szCs w:val="28"/>
        </w:rPr>
        <w:t xml:space="preserve">ведения в ней не актуализируются. </w:t>
      </w:r>
      <w:r w:rsidR="00C14315" w:rsidRPr="008D0CD3">
        <w:rPr>
          <w:szCs w:val="28"/>
        </w:rPr>
        <w:t>Д</w:t>
      </w:r>
      <w:r w:rsidR="00CC33FF" w:rsidRPr="008D0CD3">
        <w:rPr>
          <w:szCs w:val="28"/>
        </w:rPr>
        <w:t xml:space="preserve">анные, обобщенные в октябре предыдущего года, могут фигурировать в отчетах в августе следующего года. </w:t>
      </w:r>
      <w:r w:rsidR="000E2CAD" w:rsidRPr="008D0CD3">
        <w:rPr>
          <w:szCs w:val="28"/>
        </w:rPr>
        <w:t>Если ученик зарегистриро</w:t>
      </w:r>
      <w:r w:rsidR="00BD2F79" w:rsidRPr="008D0CD3">
        <w:rPr>
          <w:szCs w:val="28"/>
        </w:rPr>
        <w:t>ван в базе определенной школы, но</w:t>
      </w:r>
      <w:r w:rsidR="000E2CAD" w:rsidRPr="008D0CD3">
        <w:rPr>
          <w:szCs w:val="28"/>
        </w:rPr>
        <w:t xml:space="preserve"> в течение учебного года поменял школу, до момента открытия нового доступа к базе НОБД, он </w:t>
      </w:r>
      <w:r w:rsidR="00005DC2" w:rsidRPr="008D0CD3">
        <w:rPr>
          <w:szCs w:val="28"/>
        </w:rPr>
        <w:t xml:space="preserve">может </w:t>
      </w:r>
      <w:r w:rsidR="000E2CAD" w:rsidRPr="008D0CD3">
        <w:rPr>
          <w:szCs w:val="28"/>
        </w:rPr>
        <w:t xml:space="preserve">числиться в старой школе. Получается, что фактическое движение учеников в НОБД своевременно не отражается. </w:t>
      </w:r>
    </w:p>
    <w:p w14:paraId="6ED55288" w14:textId="55B0696C" w:rsidR="00CC33FF" w:rsidRPr="008D0CD3" w:rsidRDefault="00CC33FF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 xml:space="preserve">Кстати, при проведении актуарных расчетов модели обязательного медицинского страхования, одной из проблем объективности расчетов были </w:t>
      </w:r>
      <w:r w:rsidR="00272FD9" w:rsidRPr="008D0CD3">
        <w:rPr>
          <w:szCs w:val="28"/>
        </w:rPr>
        <w:t xml:space="preserve">некорректные </w:t>
      </w:r>
      <w:r w:rsidRPr="008D0CD3">
        <w:rPr>
          <w:szCs w:val="28"/>
        </w:rPr>
        <w:t xml:space="preserve">сведения по </w:t>
      </w:r>
      <w:r w:rsidR="000E2CAD" w:rsidRPr="008D0CD3">
        <w:rPr>
          <w:szCs w:val="28"/>
        </w:rPr>
        <w:t>базе НОБД.</w:t>
      </w:r>
    </w:p>
    <w:p w14:paraId="3024BC5B" w14:textId="07CEC609" w:rsidR="002E6F4E" w:rsidRPr="008D0CD3" w:rsidRDefault="00CC33FF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>И</w:t>
      </w:r>
      <w:r w:rsidR="00DE3FEA" w:rsidRPr="008D0CD3">
        <w:rPr>
          <w:szCs w:val="28"/>
        </w:rPr>
        <w:t xml:space="preserve">нструкция по заполнению НОБД в средней школе включает </w:t>
      </w:r>
      <w:r w:rsidR="00716F3C" w:rsidRPr="008D0CD3">
        <w:rPr>
          <w:szCs w:val="28"/>
        </w:rPr>
        <w:t>295 показателе</w:t>
      </w:r>
      <w:r w:rsidR="00DE3FEA" w:rsidRPr="008D0CD3">
        <w:rPr>
          <w:szCs w:val="28"/>
        </w:rPr>
        <w:t xml:space="preserve">й. </w:t>
      </w:r>
      <w:r w:rsidR="00716F3C" w:rsidRPr="008D0CD3">
        <w:rPr>
          <w:szCs w:val="28"/>
        </w:rPr>
        <w:t xml:space="preserve">При </w:t>
      </w:r>
      <w:r w:rsidR="00DE3FEA" w:rsidRPr="008D0CD3">
        <w:rPr>
          <w:szCs w:val="28"/>
        </w:rPr>
        <w:t>зап</w:t>
      </w:r>
      <w:r w:rsidR="00716F3C" w:rsidRPr="008D0CD3">
        <w:rPr>
          <w:szCs w:val="28"/>
        </w:rPr>
        <w:t>олнении</w:t>
      </w:r>
      <w:r w:rsidR="00DE3FEA" w:rsidRPr="008D0CD3">
        <w:rPr>
          <w:szCs w:val="28"/>
        </w:rPr>
        <w:t xml:space="preserve"> базы происходят частые технические сбои системы</w:t>
      </w:r>
      <w:r w:rsidR="00BD2F79" w:rsidRPr="008D0CD3">
        <w:rPr>
          <w:szCs w:val="28"/>
        </w:rPr>
        <w:t xml:space="preserve"> и сети</w:t>
      </w:r>
      <w:r w:rsidR="00DE3FEA" w:rsidRPr="008D0CD3">
        <w:rPr>
          <w:szCs w:val="28"/>
        </w:rPr>
        <w:t xml:space="preserve">. </w:t>
      </w:r>
      <w:r w:rsidR="00BD2F79" w:rsidRPr="008D0CD3">
        <w:rPr>
          <w:szCs w:val="28"/>
        </w:rPr>
        <w:t>Это приводи</w:t>
      </w:r>
      <w:r w:rsidR="00DE3FEA" w:rsidRPr="008D0CD3">
        <w:rPr>
          <w:szCs w:val="28"/>
        </w:rPr>
        <w:t>т к исчезновению заполненных данных и повторному набору, что увеличивает</w:t>
      </w:r>
      <w:r w:rsidR="000E2CAD" w:rsidRPr="008D0CD3">
        <w:rPr>
          <w:szCs w:val="28"/>
        </w:rPr>
        <w:t xml:space="preserve"> нагрузку для педагогического состава школ</w:t>
      </w:r>
      <w:r w:rsidR="00DE3FEA" w:rsidRPr="008D0CD3">
        <w:rPr>
          <w:szCs w:val="28"/>
        </w:rPr>
        <w:t xml:space="preserve">. </w:t>
      </w:r>
    </w:p>
    <w:p w14:paraId="35299B56" w14:textId="3FC0A3C0" w:rsidR="00DF54C8" w:rsidRPr="008D0CD3" w:rsidRDefault="000E2CAD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>В «Единой системе</w:t>
      </w:r>
      <w:r w:rsidR="00DF54C8" w:rsidRPr="008D0CD3">
        <w:rPr>
          <w:szCs w:val="28"/>
        </w:rPr>
        <w:t xml:space="preserve"> управления высшим образованием» на сопровождение </w:t>
      </w:r>
      <w:r w:rsidRPr="008D0CD3">
        <w:rPr>
          <w:szCs w:val="28"/>
        </w:rPr>
        <w:t xml:space="preserve">которой в </w:t>
      </w:r>
      <w:r w:rsidR="00DF54C8" w:rsidRPr="008D0CD3">
        <w:rPr>
          <w:szCs w:val="28"/>
        </w:rPr>
        <w:t>бюджет</w:t>
      </w:r>
      <w:r w:rsidRPr="008D0CD3">
        <w:rPr>
          <w:szCs w:val="28"/>
        </w:rPr>
        <w:t xml:space="preserve">е предусмотрены </w:t>
      </w:r>
      <w:r w:rsidR="008D0CD3">
        <w:rPr>
          <w:szCs w:val="28"/>
        </w:rPr>
        <w:t>34 млн.</w:t>
      </w:r>
      <w:r w:rsidR="008D0CD3">
        <w:rPr>
          <w:szCs w:val="28"/>
          <w:lang w:val="kk-KZ"/>
        </w:rPr>
        <w:t xml:space="preserve"> </w:t>
      </w:r>
      <w:r w:rsidR="00DF54C8" w:rsidRPr="008D0CD3">
        <w:rPr>
          <w:szCs w:val="28"/>
        </w:rPr>
        <w:t>тенге.</w:t>
      </w:r>
      <w:r w:rsidR="00272FD9" w:rsidRPr="008D0CD3">
        <w:rPr>
          <w:szCs w:val="28"/>
        </w:rPr>
        <w:t>,</w:t>
      </w:r>
      <w:r w:rsidRPr="008D0CD3">
        <w:rPr>
          <w:szCs w:val="28"/>
        </w:rPr>
        <w:t xml:space="preserve"> </w:t>
      </w:r>
      <w:r w:rsidR="00DF54C8" w:rsidRPr="008D0CD3">
        <w:rPr>
          <w:szCs w:val="28"/>
        </w:rPr>
        <w:t xml:space="preserve">отсутствует регламент </w:t>
      </w:r>
      <w:r w:rsidR="000C39B4" w:rsidRPr="008D0CD3">
        <w:rPr>
          <w:szCs w:val="28"/>
        </w:rPr>
        <w:t xml:space="preserve">ее </w:t>
      </w:r>
      <w:r w:rsidR="00DF54C8" w:rsidRPr="008D0CD3">
        <w:rPr>
          <w:szCs w:val="28"/>
        </w:rPr>
        <w:t xml:space="preserve">использования </w:t>
      </w:r>
      <w:r w:rsidR="00272FD9" w:rsidRPr="008D0CD3">
        <w:rPr>
          <w:szCs w:val="28"/>
        </w:rPr>
        <w:t>ВУЗ</w:t>
      </w:r>
      <w:r w:rsidRPr="008D0CD3">
        <w:rPr>
          <w:szCs w:val="28"/>
        </w:rPr>
        <w:t xml:space="preserve">ами, </w:t>
      </w:r>
      <w:r w:rsidR="00BD2F79" w:rsidRPr="008D0CD3">
        <w:rPr>
          <w:szCs w:val="28"/>
        </w:rPr>
        <w:t>нет нормативно-правовых актов</w:t>
      </w:r>
      <w:r w:rsidR="00DF54C8" w:rsidRPr="008D0CD3">
        <w:rPr>
          <w:szCs w:val="28"/>
        </w:rPr>
        <w:t xml:space="preserve">. </w:t>
      </w:r>
      <w:r w:rsidR="00716F3C" w:rsidRPr="008D0CD3">
        <w:rPr>
          <w:szCs w:val="28"/>
        </w:rPr>
        <w:t>Функциональные возможности этой базы низки, поэтому ВУЗы направляют в МОН отчеты в бумажном виде</w:t>
      </w:r>
      <w:r w:rsidR="00C14315" w:rsidRPr="008D0CD3">
        <w:rPr>
          <w:szCs w:val="28"/>
        </w:rPr>
        <w:t xml:space="preserve"> или используют другие системы</w:t>
      </w:r>
      <w:r w:rsidR="00716F3C" w:rsidRPr="008D0CD3">
        <w:rPr>
          <w:szCs w:val="28"/>
        </w:rPr>
        <w:t>.</w:t>
      </w:r>
      <w:r w:rsidR="00BF1A75" w:rsidRPr="008D0CD3">
        <w:rPr>
          <w:szCs w:val="28"/>
        </w:rPr>
        <w:t xml:space="preserve"> О несовершенстве системы свидетельствует факт, что </w:t>
      </w:r>
      <w:r w:rsidR="007D29F7" w:rsidRPr="008D0CD3">
        <w:rPr>
          <w:szCs w:val="28"/>
        </w:rPr>
        <w:t xml:space="preserve">сейчас </w:t>
      </w:r>
      <w:r w:rsidR="00BF1A75" w:rsidRPr="008D0CD3">
        <w:rPr>
          <w:szCs w:val="28"/>
        </w:rPr>
        <w:t xml:space="preserve">около </w:t>
      </w:r>
      <w:r w:rsidR="00BF1A75" w:rsidRPr="008D0CD3">
        <w:rPr>
          <w:szCs w:val="28"/>
        </w:rPr>
        <w:lastRenderedPageBreak/>
        <w:t>40 тыс. молодых людей студенческого возраста никак не формализованы в системе ОСМС.</w:t>
      </w:r>
    </w:p>
    <w:p w14:paraId="4DA794CD" w14:textId="7EE0044D" w:rsidR="00FF42AA" w:rsidRPr="008D0CD3" w:rsidRDefault="000E2CAD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>Вообще в системе высшего образования не предусмотрена автоматизация</w:t>
      </w:r>
      <w:r w:rsidR="0004721A" w:rsidRPr="008D0CD3">
        <w:rPr>
          <w:szCs w:val="28"/>
        </w:rPr>
        <w:t xml:space="preserve"> </w:t>
      </w:r>
      <w:r w:rsidR="0004721A" w:rsidRPr="008D0CD3">
        <w:rPr>
          <w:b/>
          <w:szCs w:val="28"/>
        </w:rPr>
        <w:t>сквозных</w:t>
      </w:r>
      <w:r w:rsidR="0004721A" w:rsidRPr="008D0CD3">
        <w:rPr>
          <w:szCs w:val="28"/>
        </w:rPr>
        <w:t xml:space="preserve"> рабочих процессов</w:t>
      </w:r>
      <w:r w:rsidRPr="008D0CD3">
        <w:rPr>
          <w:szCs w:val="28"/>
        </w:rPr>
        <w:t>.</w:t>
      </w:r>
      <w:r w:rsidR="0004721A" w:rsidRPr="008D0CD3">
        <w:rPr>
          <w:szCs w:val="28"/>
        </w:rPr>
        <w:t xml:space="preserve"> </w:t>
      </w:r>
      <w:r w:rsidR="00716F3C" w:rsidRPr="008D0CD3">
        <w:rPr>
          <w:szCs w:val="28"/>
        </w:rPr>
        <w:t>А и</w:t>
      </w:r>
      <w:r w:rsidR="000C39B4" w:rsidRPr="008D0CD3">
        <w:rPr>
          <w:szCs w:val="28"/>
        </w:rPr>
        <w:t>нформация системы</w:t>
      </w:r>
      <w:r w:rsidR="0004721A" w:rsidRPr="008D0CD3">
        <w:rPr>
          <w:szCs w:val="28"/>
        </w:rPr>
        <w:t xml:space="preserve"> </w:t>
      </w:r>
      <w:r w:rsidR="0004721A" w:rsidRPr="008D0CD3">
        <w:rPr>
          <w:szCs w:val="28"/>
          <w:lang w:val="en-US"/>
        </w:rPr>
        <w:t>Platonus</w:t>
      </w:r>
      <w:r w:rsidR="0004721A" w:rsidRPr="008D0CD3">
        <w:rPr>
          <w:szCs w:val="28"/>
        </w:rPr>
        <w:t>, котор</w:t>
      </w:r>
      <w:r w:rsidR="00716F3C" w:rsidRPr="008D0CD3">
        <w:rPr>
          <w:szCs w:val="28"/>
        </w:rPr>
        <w:t>ая используется большинством ВУЗ</w:t>
      </w:r>
      <w:r w:rsidR="0061754A" w:rsidRPr="008D0CD3">
        <w:rPr>
          <w:szCs w:val="28"/>
        </w:rPr>
        <w:t xml:space="preserve">ов </w:t>
      </w:r>
      <w:r w:rsidR="0004721A" w:rsidRPr="008D0CD3">
        <w:rPr>
          <w:szCs w:val="28"/>
        </w:rPr>
        <w:t xml:space="preserve">не </w:t>
      </w:r>
      <w:r w:rsidR="0061754A" w:rsidRPr="008D0CD3">
        <w:rPr>
          <w:szCs w:val="28"/>
        </w:rPr>
        <w:t xml:space="preserve">направлена на удовлетворение </w:t>
      </w:r>
      <w:r w:rsidR="0004721A" w:rsidRPr="008D0CD3">
        <w:rPr>
          <w:szCs w:val="28"/>
        </w:rPr>
        <w:t xml:space="preserve">потребностей пользователей - обучающегося, родителя, преподавателя, работодателя. </w:t>
      </w:r>
      <w:r w:rsidR="00C14315" w:rsidRPr="008D0CD3">
        <w:rPr>
          <w:szCs w:val="28"/>
        </w:rPr>
        <w:t xml:space="preserve">Базовые информационные системы МОН </w:t>
      </w:r>
      <w:r w:rsidR="00287399" w:rsidRPr="008D0CD3">
        <w:rPr>
          <w:szCs w:val="28"/>
        </w:rPr>
        <w:t xml:space="preserve">не интегрированы </w:t>
      </w:r>
      <w:r w:rsidR="0004721A" w:rsidRPr="008D0CD3">
        <w:rPr>
          <w:szCs w:val="28"/>
        </w:rPr>
        <w:t xml:space="preserve">между </w:t>
      </w:r>
      <w:r w:rsidR="00287399" w:rsidRPr="008D0CD3">
        <w:rPr>
          <w:szCs w:val="28"/>
        </w:rPr>
        <w:t>собой</w:t>
      </w:r>
      <w:r w:rsidR="00C41E45" w:rsidRPr="008D0CD3">
        <w:rPr>
          <w:szCs w:val="28"/>
        </w:rPr>
        <w:t>, дублируют данные</w:t>
      </w:r>
      <w:r w:rsidR="0004721A" w:rsidRPr="008D0CD3">
        <w:rPr>
          <w:szCs w:val="28"/>
        </w:rPr>
        <w:t>.</w:t>
      </w:r>
      <w:r w:rsidR="00B552DD" w:rsidRPr="008D0CD3">
        <w:rPr>
          <w:szCs w:val="28"/>
        </w:rPr>
        <w:t xml:space="preserve"> </w:t>
      </w:r>
    </w:p>
    <w:p w14:paraId="6B8049BF" w14:textId="0BA77AE5" w:rsidR="00443B84" w:rsidRPr="008D0CD3" w:rsidRDefault="00287399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b/>
          <w:szCs w:val="28"/>
        </w:rPr>
        <w:t xml:space="preserve">Необходимо проведение анализа существующих статистических форм отчетности, </w:t>
      </w:r>
      <w:r w:rsidR="00C41E45" w:rsidRPr="008D0CD3">
        <w:rPr>
          <w:b/>
          <w:szCs w:val="28"/>
        </w:rPr>
        <w:t>модификации</w:t>
      </w:r>
      <w:r w:rsidR="00FF42AA" w:rsidRPr="008D0CD3">
        <w:rPr>
          <w:b/>
          <w:szCs w:val="28"/>
        </w:rPr>
        <w:t xml:space="preserve"> функционала, </w:t>
      </w:r>
      <w:r w:rsidRPr="008D0CD3">
        <w:rPr>
          <w:b/>
          <w:szCs w:val="28"/>
        </w:rPr>
        <w:t>объединение функционала отдельных ИС на общих платформах.</w:t>
      </w:r>
      <w:r w:rsidRPr="008D0CD3">
        <w:rPr>
          <w:szCs w:val="28"/>
        </w:rPr>
        <w:t xml:space="preserve"> </w:t>
      </w:r>
    </w:p>
    <w:p w14:paraId="317EC7E7" w14:textId="77777777" w:rsidR="008D0CD3" w:rsidRDefault="007D29F7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b/>
          <w:szCs w:val="28"/>
        </w:rPr>
        <w:t>И</w:t>
      </w:r>
      <w:r w:rsidR="00A32358" w:rsidRPr="008D0CD3">
        <w:rPr>
          <w:b/>
          <w:szCs w:val="28"/>
        </w:rPr>
        <w:t>нтеграция</w:t>
      </w:r>
      <w:r w:rsidR="00287399" w:rsidRPr="008D0CD3">
        <w:rPr>
          <w:b/>
          <w:szCs w:val="28"/>
        </w:rPr>
        <w:t xml:space="preserve"> </w:t>
      </w:r>
      <w:r w:rsidRPr="008D0CD3">
        <w:rPr>
          <w:b/>
          <w:szCs w:val="28"/>
        </w:rPr>
        <w:t xml:space="preserve">ИС МОН </w:t>
      </w:r>
      <w:r w:rsidR="00287399" w:rsidRPr="008D0CD3">
        <w:rPr>
          <w:b/>
          <w:szCs w:val="28"/>
        </w:rPr>
        <w:t>с ИС других государственных органов</w:t>
      </w:r>
      <w:r w:rsidRPr="008D0CD3">
        <w:rPr>
          <w:b/>
          <w:szCs w:val="28"/>
        </w:rPr>
        <w:t xml:space="preserve"> необходима</w:t>
      </w:r>
      <w:r w:rsidR="00287399" w:rsidRPr="008D0CD3">
        <w:rPr>
          <w:b/>
          <w:szCs w:val="28"/>
        </w:rPr>
        <w:t>.</w:t>
      </w:r>
      <w:r w:rsidR="00287399" w:rsidRPr="008D0CD3">
        <w:rPr>
          <w:szCs w:val="28"/>
        </w:rPr>
        <w:t xml:space="preserve"> </w:t>
      </w:r>
      <w:r w:rsidRPr="008D0CD3">
        <w:rPr>
          <w:szCs w:val="28"/>
        </w:rPr>
        <w:t>И р</w:t>
      </w:r>
      <w:r w:rsidR="00041DCD" w:rsidRPr="008D0CD3">
        <w:rPr>
          <w:szCs w:val="28"/>
        </w:rPr>
        <w:t xml:space="preserve">аботы </w:t>
      </w:r>
      <w:r w:rsidR="00FF42AA" w:rsidRPr="008D0CD3">
        <w:rPr>
          <w:szCs w:val="28"/>
        </w:rPr>
        <w:t xml:space="preserve">здесь </w:t>
      </w:r>
      <w:r w:rsidR="00041DCD" w:rsidRPr="008D0CD3">
        <w:rPr>
          <w:szCs w:val="28"/>
        </w:rPr>
        <w:t>более, чем достаточно. Ведь только с министерством труда необходимо объединять 10 ИС</w:t>
      </w:r>
      <w:r w:rsidR="00287399" w:rsidRPr="008D0CD3">
        <w:rPr>
          <w:szCs w:val="28"/>
        </w:rPr>
        <w:t>, к примеру,</w:t>
      </w:r>
      <w:r w:rsidR="00041DCD" w:rsidRPr="008D0CD3">
        <w:rPr>
          <w:szCs w:val="28"/>
        </w:rPr>
        <w:t xml:space="preserve"> в части предоставления сведений об обучающихся в высших учебных заведениях, в ТИПО, о количестве трудоустроенных и не трудоустроенных выпускников, сведений из Государственной образовательной накопительной системы.</w:t>
      </w:r>
    </w:p>
    <w:p w14:paraId="1528B1F3" w14:textId="70E153B0" w:rsidR="00041DCD" w:rsidRPr="008D0CD3" w:rsidRDefault="00A32358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b/>
          <w:szCs w:val="28"/>
        </w:rPr>
      </w:pPr>
      <w:r w:rsidRPr="008D0CD3">
        <w:rPr>
          <w:b/>
          <w:szCs w:val="28"/>
        </w:rPr>
        <w:t>Поэтому</w:t>
      </w:r>
      <w:r w:rsidR="00FF42AA" w:rsidRPr="008D0CD3">
        <w:rPr>
          <w:b/>
          <w:szCs w:val="28"/>
        </w:rPr>
        <w:t xml:space="preserve"> возникает вопрос </w:t>
      </w:r>
      <w:r w:rsidRPr="008D0CD3">
        <w:rPr>
          <w:b/>
          <w:szCs w:val="28"/>
        </w:rPr>
        <w:t xml:space="preserve">реальности сроков, намеченных МОН по </w:t>
      </w:r>
      <w:r w:rsidR="00FF42AA" w:rsidRPr="008D0CD3">
        <w:rPr>
          <w:b/>
          <w:szCs w:val="28"/>
        </w:rPr>
        <w:t>реализации проекта</w:t>
      </w:r>
      <w:r w:rsidRPr="008D0CD3">
        <w:rPr>
          <w:b/>
          <w:szCs w:val="28"/>
        </w:rPr>
        <w:t xml:space="preserve"> цифровизации.</w:t>
      </w:r>
    </w:p>
    <w:p w14:paraId="7DDC1EB2" w14:textId="146D94CE" w:rsidR="0080150C" w:rsidRPr="008D0CD3" w:rsidRDefault="00B552DD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  <w:lang w:val="kk-KZ"/>
        </w:rPr>
      </w:pPr>
      <w:r w:rsidRPr="008D0CD3">
        <w:rPr>
          <w:b/>
          <w:szCs w:val="28"/>
        </w:rPr>
        <w:t>3.</w:t>
      </w:r>
      <w:r w:rsidRPr="008D0CD3">
        <w:rPr>
          <w:szCs w:val="28"/>
        </w:rPr>
        <w:t xml:space="preserve"> </w:t>
      </w:r>
      <w:r w:rsidR="007C4501" w:rsidRPr="008D0CD3">
        <w:rPr>
          <w:szCs w:val="28"/>
        </w:rPr>
        <w:t xml:space="preserve">Один из </w:t>
      </w:r>
      <w:r w:rsidR="00482A8D" w:rsidRPr="008D0CD3">
        <w:rPr>
          <w:szCs w:val="28"/>
        </w:rPr>
        <w:t xml:space="preserve">важнейших </w:t>
      </w:r>
      <w:r w:rsidR="007C4501" w:rsidRPr="008D0CD3">
        <w:rPr>
          <w:szCs w:val="28"/>
        </w:rPr>
        <w:t xml:space="preserve">вопросов, требующих системного решения </w:t>
      </w:r>
      <w:r w:rsidR="00482A8D" w:rsidRPr="008D0CD3">
        <w:rPr>
          <w:szCs w:val="28"/>
        </w:rPr>
        <w:t xml:space="preserve">- </w:t>
      </w:r>
      <w:r w:rsidR="007C4501" w:rsidRPr="008D0CD3">
        <w:rPr>
          <w:szCs w:val="28"/>
        </w:rPr>
        <w:t xml:space="preserve">это автоматизация государственных услуг. </w:t>
      </w:r>
      <w:r w:rsidR="00287399" w:rsidRPr="008D0CD3">
        <w:rPr>
          <w:szCs w:val="28"/>
        </w:rPr>
        <w:t xml:space="preserve">В </w:t>
      </w:r>
      <w:r w:rsidR="00DC74F3" w:rsidRPr="008D0CD3">
        <w:rPr>
          <w:szCs w:val="28"/>
        </w:rPr>
        <w:t>сфере образования и наук</w:t>
      </w:r>
      <w:r w:rsidR="007D29F7" w:rsidRPr="008D0CD3">
        <w:rPr>
          <w:szCs w:val="28"/>
        </w:rPr>
        <w:t>и оказываются 73 гос</w:t>
      </w:r>
      <w:r w:rsidR="00DC74F3" w:rsidRPr="008D0CD3">
        <w:rPr>
          <w:szCs w:val="28"/>
        </w:rPr>
        <w:t>услуг</w:t>
      </w:r>
      <w:r w:rsidRPr="008D0CD3">
        <w:rPr>
          <w:szCs w:val="28"/>
        </w:rPr>
        <w:t>и</w:t>
      </w:r>
      <w:r w:rsidR="00DC74F3" w:rsidRPr="008D0CD3">
        <w:rPr>
          <w:szCs w:val="28"/>
        </w:rPr>
        <w:t>,</w:t>
      </w:r>
      <w:r w:rsidR="008D0CD3" w:rsidRPr="008D0CD3">
        <w:rPr>
          <w:szCs w:val="28"/>
          <w:lang w:val="kk-KZ"/>
        </w:rPr>
        <w:t xml:space="preserve"> </w:t>
      </w:r>
      <w:r w:rsidR="00DC74F3" w:rsidRPr="008D0CD3">
        <w:rPr>
          <w:szCs w:val="28"/>
        </w:rPr>
        <w:t xml:space="preserve">из которых в электронном виде 25 услуг. </w:t>
      </w:r>
      <w:r w:rsidR="004D5DA6" w:rsidRPr="008D0CD3">
        <w:rPr>
          <w:szCs w:val="28"/>
        </w:rPr>
        <w:t xml:space="preserve">Из </w:t>
      </w:r>
      <w:r w:rsidR="00026D43" w:rsidRPr="008D0CD3">
        <w:rPr>
          <w:szCs w:val="28"/>
        </w:rPr>
        <w:t xml:space="preserve">них </w:t>
      </w:r>
      <w:r w:rsidR="004D5DA6" w:rsidRPr="008D0CD3">
        <w:rPr>
          <w:szCs w:val="28"/>
        </w:rPr>
        <w:t xml:space="preserve">только 13 предоставляют рабочий функционал, остальные 12 не работают. </w:t>
      </w:r>
      <w:r w:rsidR="00B571DF" w:rsidRPr="008D0CD3">
        <w:rPr>
          <w:szCs w:val="28"/>
        </w:rPr>
        <w:t>При этом, не о</w:t>
      </w:r>
      <w:r w:rsidR="00B0649D" w:rsidRPr="008D0CD3">
        <w:rPr>
          <w:szCs w:val="28"/>
        </w:rPr>
        <w:t>цифрованы такие важные услуги как:</w:t>
      </w:r>
      <w:r w:rsidR="0080150C" w:rsidRPr="008D0CD3">
        <w:rPr>
          <w:szCs w:val="28"/>
        </w:rPr>
        <w:t xml:space="preserve"> </w:t>
      </w:r>
      <w:r w:rsidRPr="008D0CD3">
        <w:rPr>
          <w:color w:val="000000"/>
          <w:szCs w:val="28"/>
        </w:rPr>
        <w:t>г</w:t>
      </w:r>
      <w:r w:rsidR="00252879" w:rsidRPr="008D0CD3">
        <w:rPr>
          <w:color w:val="000000"/>
          <w:szCs w:val="28"/>
        </w:rPr>
        <w:t>осударственный учет научных, научно-технических проектов и программ</w:t>
      </w:r>
      <w:r w:rsidR="007D29F7" w:rsidRPr="008D0CD3">
        <w:rPr>
          <w:color w:val="000000"/>
          <w:szCs w:val="28"/>
        </w:rPr>
        <w:t>,</w:t>
      </w:r>
      <w:r w:rsidR="00B0649D" w:rsidRPr="008D0CD3">
        <w:rPr>
          <w:color w:val="000000"/>
          <w:szCs w:val="28"/>
        </w:rPr>
        <w:t xml:space="preserve"> </w:t>
      </w:r>
      <w:r w:rsidRPr="008D0CD3">
        <w:rPr>
          <w:color w:val="000000"/>
          <w:szCs w:val="28"/>
        </w:rPr>
        <w:t>п</w:t>
      </w:r>
      <w:r w:rsidR="00303955" w:rsidRPr="008D0CD3">
        <w:rPr>
          <w:color w:val="000000"/>
          <w:szCs w:val="28"/>
        </w:rPr>
        <w:t>рием документов для участия в конкурсе на замещение должностей профессорско-преподавательского состава и научных работников</w:t>
      </w:r>
      <w:r w:rsidR="00287399" w:rsidRPr="008D0CD3">
        <w:rPr>
          <w:color w:val="000000"/>
          <w:szCs w:val="28"/>
        </w:rPr>
        <w:t xml:space="preserve"> ВУЗов</w:t>
      </w:r>
      <w:r w:rsidR="007D29F7" w:rsidRPr="008D0CD3">
        <w:rPr>
          <w:color w:val="000000"/>
          <w:szCs w:val="28"/>
        </w:rPr>
        <w:t>,</w:t>
      </w:r>
      <w:r w:rsidR="00134849" w:rsidRPr="008D0CD3">
        <w:rPr>
          <w:color w:val="000000"/>
          <w:szCs w:val="28"/>
        </w:rPr>
        <w:t xml:space="preserve"> </w:t>
      </w:r>
      <w:r w:rsidR="00310D8C" w:rsidRPr="008D0CD3">
        <w:rPr>
          <w:color w:val="000000"/>
          <w:szCs w:val="28"/>
        </w:rPr>
        <w:t>п</w:t>
      </w:r>
      <w:r w:rsidR="00303955" w:rsidRPr="008D0CD3">
        <w:rPr>
          <w:color w:val="000000"/>
          <w:szCs w:val="28"/>
        </w:rPr>
        <w:t>рием документов на конкурс по размещению государственного образовательного заказа на подготовку кадров</w:t>
      </w:r>
      <w:r w:rsidR="00134849" w:rsidRPr="008D0CD3">
        <w:rPr>
          <w:color w:val="000000"/>
          <w:szCs w:val="28"/>
        </w:rPr>
        <w:t xml:space="preserve">. </w:t>
      </w:r>
      <w:r w:rsidR="00A32358" w:rsidRPr="008D0CD3">
        <w:rPr>
          <w:szCs w:val="28"/>
          <w:lang w:val="kk-KZ"/>
        </w:rPr>
        <w:t>Ц</w:t>
      </w:r>
      <w:r w:rsidR="00FF42AA" w:rsidRPr="008D0CD3">
        <w:rPr>
          <w:szCs w:val="28"/>
          <w:lang w:val="kk-KZ"/>
        </w:rPr>
        <w:t xml:space="preserve">ифровизация </w:t>
      </w:r>
      <w:r w:rsidR="00310D8C" w:rsidRPr="008D0CD3">
        <w:rPr>
          <w:szCs w:val="28"/>
          <w:lang w:val="kk-KZ"/>
        </w:rPr>
        <w:t>госуслуг сократит сроки оказания услуг,</w:t>
      </w:r>
      <w:r w:rsidR="000858C6" w:rsidRPr="008D0CD3">
        <w:rPr>
          <w:szCs w:val="28"/>
        </w:rPr>
        <w:t xml:space="preserve"> </w:t>
      </w:r>
      <w:r w:rsidR="000858C6" w:rsidRPr="008D0CD3">
        <w:rPr>
          <w:szCs w:val="28"/>
          <w:lang w:val="kk-KZ"/>
        </w:rPr>
        <w:t>сни</w:t>
      </w:r>
      <w:r w:rsidR="00310D8C" w:rsidRPr="008D0CD3">
        <w:rPr>
          <w:szCs w:val="28"/>
          <w:lang w:val="kk-KZ"/>
        </w:rPr>
        <w:t>зит коррупционные риски,</w:t>
      </w:r>
      <w:r w:rsidR="000858C6" w:rsidRPr="008D0CD3">
        <w:rPr>
          <w:szCs w:val="28"/>
        </w:rPr>
        <w:t xml:space="preserve"> </w:t>
      </w:r>
      <w:r w:rsidR="00310D8C" w:rsidRPr="008D0CD3">
        <w:rPr>
          <w:szCs w:val="28"/>
          <w:lang w:val="kk-KZ"/>
        </w:rPr>
        <w:t xml:space="preserve">обеспечит прозрачность решений, повысит </w:t>
      </w:r>
      <w:r w:rsidR="000858C6" w:rsidRPr="008D0CD3">
        <w:rPr>
          <w:szCs w:val="28"/>
        </w:rPr>
        <w:t xml:space="preserve"> </w:t>
      </w:r>
      <w:r w:rsidR="000858C6" w:rsidRPr="008D0CD3">
        <w:rPr>
          <w:szCs w:val="28"/>
          <w:lang w:val="kk-KZ"/>
        </w:rPr>
        <w:t>доступность к образовательным услугам.</w:t>
      </w:r>
    </w:p>
    <w:p w14:paraId="1305C4BE" w14:textId="4A22AB23" w:rsidR="000259A2" w:rsidRPr="008D0CD3" w:rsidRDefault="0080150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b/>
          <w:szCs w:val="28"/>
        </w:rPr>
      </w:pPr>
      <w:r w:rsidRPr="008D0CD3">
        <w:rPr>
          <w:b/>
          <w:szCs w:val="28"/>
          <w:lang w:val="kk-KZ"/>
        </w:rPr>
        <w:t>4.</w:t>
      </w:r>
      <w:r w:rsidRPr="008D0CD3">
        <w:rPr>
          <w:szCs w:val="28"/>
          <w:lang w:val="kk-KZ"/>
        </w:rPr>
        <w:t xml:space="preserve"> Задача </w:t>
      </w:r>
      <w:r w:rsidRPr="008D0CD3">
        <w:rPr>
          <w:szCs w:val="28"/>
        </w:rPr>
        <w:t xml:space="preserve">ЦОРов </w:t>
      </w:r>
      <w:r w:rsidR="000C39B4" w:rsidRPr="008D0CD3">
        <w:rPr>
          <w:szCs w:val="28"/>
        </w:rPr>
        <w:t xml:space="preserve">- </w:t>
      </w:r>
      <w:r w:rsidRPr="008D0CD3">
        <w:rPr>
          <w:szCs w:val="28"/>
        </w:rPr>
        <w:t>реализация интерактивного, интеллектуального обучения. Доля интерактивности, предусматриваемая ЦОР</w:t>
      </w:r>
      <w:r w:rsidR="00FD1288" w:rsidRPr="008D0CD3">
        <w:rPr>
          <w:szCs w:val="28"/>
        </w:rPr>
        <w:t>ами</w:t>
      </w:r>
      <w:r w:rsidRPr="008D0CD3">
        <w:rPr>
          <w:szCs w:val="28"/>
        </w:rPr>
        <w:t xml:space="preserve"> - не более 40%, а доля интеллектуальных ЦОР</w:t>
      </w:r>
      <w:r w:rsidR="005C6D4F" w:rsidRPr="008D0CD3">
        <w:rPr>
          <w:szCs w:val="28"/>
        </w:rPr>
        <w:t>ов</w:t>
      </w:r>
      <w:r w:rsidRPr="008D0CD3">
        <w:rPr>
          <w:szCs w:val="28"/>
        </w:rPr>
        <w:t xml:space="preserve"> сведена к 10%. Эксперты отмечают, что в ЦОРах представлены факты и данные, тогда как современные ресурсы должны дав</w:t>
      </w:r>
      <w:r w:rsidR="000C39B4" w:rsidRPr="008D0CD3">
        <w:rPr>
          <w:szCs w:val="28"/>
        </w:rPr>
        <w:t xml:space="preserve">ать причинно-следственную связь, </w:t>
      </w:r>
      <w:r w:rsidRPr="008D0CD3">
        <w:rPr>
          <w:szCs w:val="28"/>
        </w:rPr>
        <w:t>формировать комплексный подход</w:t>
      </w:r>
      <w:r w:rsidR="00FC66C9" w:rsidRPr="008D0CD3">
        <w:rPr>
          <w:szCs w:val="28"/>
        </w:rPr>
        <w:t xml:space="preserve"> к взаимосвязи всех подтем, тем</w:t>
      </w:r>
      <w:r w:rsidR="007D29F7" w:rsidRPr="008D0CD3">
        <w:rPr>
          <w:szCs w:val="28"/>
        </w:rPr>
        <w:t>,</w:t>
      </w:r>
      <w:r w:rsidRPr="008D0CD3">
        <w:rPr>
          <w:szCs w:val="28"/>
        </w:rPr>
        <w:t xml:space="preserve"> </w:t>
      </w:r>
      <w:r w:rsidR="007D29F7" w:rsidRPr="008D0CD3">
        <w:rPr>
          <w:szCs w:val="28"/>
        </w:rPr>
        <w:t>вариативность</w:t>
      </w:r>
      <w:r w:rsidRPr="008D0CD3">
        <w:rPr>
          <w:szCs w:val="28"/>
        </w:rPr>
        <w:t xml:space="preserve">, </w:t>
      </w:r>
      <w:r w:rsidR="000C39B4" w:rsidRPr="008D0CD3">
        <w:rPr>
          <w:szCs w:val="28"/>
        </w:rPr>
        <w:t xml:space="preserve">а также </w:t>
      </w:r>
      <w:r w:rsidRPr="008D0CD3">
        <w:rPr>
          <w:szCs w:val="28"/>
        </w:rPr>
        <w:t>деятельностный подход к обучению.</w:t>
      </w:r>
    </w:p>
    <w:p w14:paraId="759373E4" w14:textId="5F59758D" w:rsidR="0002661C" w:rsidRPr="008D0CD3" w:rsidRDefault="0080150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b/>
          <w:szCs w:val="28"/>
        </w:rPr>
      </w:pPr>
      <w:r w:rsidRPr="008D0CD3">
        <w:rPr>
          <w:b/>
          <w:szCs w:val="28"/>
        </w:rPr>
        <w:t>5</w:t>
      </w:r>
      <w:r w:rsidR="00310D8C" w:rsidRPr="008D0CD3">
        <w:rPr>
          <w:b/>
          <w:szCs w:val="28"/>
        </w:rPr>
        <w:t>.</w:t>
      </w:r>
      <w:r w:rsidR="00310D8C" w:rsidRPr="008D0CD3">
        <w:rPr>
          <w:szCs w:val="28"/>
        </w:rPr>
        <w:t xml:space="preserve"> В перио</w:t>
      </w:r>
      <w:r w:rsidR="007C4501" w:rsidRPr="008D0CD3">
        <w:rPr>
          <w:szCs w:val="28"/>
        </w:rPr>
        <w:t xml:space="preserve">д с 2013 по 2017 гг. </w:t>
      </w:r>
      <w:r w:rsidR="00310D8C" w:rsidRPr="008D0CD3">
        <w:rPr>
          <w:szCs w:val="28"/>
        </w:rPr>
        <w:t>в общем количестве</w:t>
      </w:r>
      <w:r w:rsidR="007C4501" w:rsidRPr="008D0CD3">
        <w:rPr>
          <w:szCs w:val="28"/>
        </w:rPr>
        <w:t xml:space="preserve"> выпускников колледжей и высших учебных заведений </w:t>
      </w:r>
      <w:r w:rsidR="00310D8C" w:rsidRPr="008D0CD3">
        <w:rPr>
          <w:szCs w:val="28"/>
        </w:rPr>
        <w:t>только 8,5% со</w:t>
      </w:r>
      <w:r w:rsidR="000259A2" w:rsidRPr="008D0CD3">
        <w:rPr>
          <w:szCs w:val="28"/>
        </w:rPr>
        <w:t xml:space="preserve">ставили </w:t>
      </w:r>
      <w:r w:rsidR="00310D8C" w:rsidRPr="008D0CD3">
        <w:rPr>
          <w:szCs w:val="28"/>
        </w:rPr>
        <w:t>-</w:t>
      </w:r>
      <w:r w:rsidR="000259A2" w:rsidRPr="008D0CD3">
        <w:rPr>
          <w:szCs w:val="28"/>
        </w:rPr>
        <w:t xml:space="preserve"> </w:t>
      </w:r>
      <w:r w:rsidR="000259A2" w:rsidRPr="008D0CD3">
        <w:rPr>
          <w:szCs w:val="28"/>
          <w:lang w:val="en-US"/>
        </w:rPr>
        <w:t>IT</w:t>
      </w:r>
      <w:r w:rsidR="000259A2" w:rsidRPr="008D0CD3">
        <w:rPr>
          <w:szCs w:val="28"/>
        </w:rPr>
        <w:t xml:space="preserve"> </w:t>
      </w:r>
      <w:r w:rsidR="00310D8C" w:rsidRPr="008D0CD3">
        <w:rPr>
          <w:szCs w:val="28"/>
        </w:rPr>
        <w:t>специальности</w:t>
      </w:r>
      <w:r w:rsidR="007C4501" w:rsidRPr="008D0CD3">
        <w:rPr>
          <w:szCs w:val="28"/>
        </w:rPr>
        <w:t xml:space="preserve">. </w:t>
      </w:r>
      <w:r w:rsidR="00310D8C" w:rsidRPr="008D0CD3">
        <w:rPr>
          <w:szCs w:val="28"/>
        </w:rPr>
        <w:t>Бесспорно, увеличивать выпуск специалистов надо. Но в каком количестве и по каким программам?</w:t>
      </w:r>
    </w:p>
    <w:p w14:paraId="693C2B7C" w14:textId="2F0C45CB" w:rsidR="00CF6CBB" w:rsidRPr="008D0CD3" w:rsidRDefault="00310D8C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lastRenderedPageBreak/>
        <w:t>П</w:t>
      </w:r>
      <w:r w:rsidR="0002661C" w:rsidRPr="008D0CD3">
        <w:rPr>
          <w:szCs w:val="28"/>
        </w:rPr>
        <w:t xml:space="preserve">роведенный </w:t>
      </w:r>
      <w:r w:rsidRPr="008D0CD3">
        <w:rPr>
          <w:szCs w:val="28"/>
        </w:rPr>
        <w:t xml:space="preserve">в 2017 г. </w:t>
      </w:r>
      <w:r w:rsidR="0002661C" w:rsidRPr="008D0CD3">
        <w:rPr>
          <w:szCs w:val="28"/>
        </w:rPr>
        <w:t xml:space="preserve">анализ рейтинга образовательных программ НПП «Атамекен» показал следующее. </w:t>
      </w:r>
      <w:r w:rsidRPr="008D0CD3">
        <w:rPr>
          <w:szCs w:val="28"/>
        </w:rPr>
        <w:t>Э</w:t>
      </w:r>
      <w:r w:rsidR="0002661C" w:rsidRPr="008D0CD3">
        <w:rPr>
          <w:szCs w:val="28"/>
        </w:rPr>
        <w:t xml:space="preserve">ксперты отметили, что в </w:t>
      </w:r>
      <w:r w:rsidR="00CF6CBB" w:rsidRPr="008D0CD3">
        <w:rPr>
          <w:szCs w:val="28"/>
        </w:rPr>
        <w:t xml:space="preserve">них </w:t>
      </w:r>
      <w:r w:rsidR="0002661C" w:rsidRPr="008D0CD3">
        <w:rPr>
          <w:szCs w:val="28"/>
        </w:rPr>
        <w:t>имеются ненужные для изучения предметы,</w:t>
      </w:r>
      <w:r w:rsidR="007F04AD" w:rsidRPr="008D0CD3">
        <w:rPr>
          <w:szCs w:val="28"/>
        </w:rPr>
        <w:t xml:space="preserve"> темы,</w:t>
      </w:r>
      <w:r w:rsidR="0002661C" w:rsidRPr="008D0CD3">
        <w:rPr>
          <w:szCs w:val="28"/>
        </w:rPr>
        <w:t xml:space="preserve"> отнимающие время у студентов, </w:t>
      </w:r>
      <w:r w:rsidR="005C6D4F" w:rsidRPr="008D0CD3">
        <w:rPr>
          <w:szCs w:val="28"/>
        </w:rPr>
        <w:t xml:space="preserve">есть </w:t>
      </w:r>
      <w:r w:rsidR="0002661C" w:rsidRPr="008D0CD3">
        <w:rPr>
          <w:szCs w:val="28"/>
        </w:rPr>
        <w:t>факты применения в обучении устаревших языков программирования. К примеру, по дисциплине «Алгоритмы, структуры данных и программирование» предусмотрены темы по не востребованному н</w:t>
      </w:r>
      <w:r w:rsidR="00287399" w:rsidRPr="008D0CD3">
        <w:rPr>
          <w:szCs w:val="28"/>
        </w:rPr>
        <w:t>а рынке языку программирования</w:t>
      </w:r>
      <w:r w:rsidR="0002661C" w:rsidRPr="008D0CD3">
        <w:rPr>
          <w:szCs w:val="28"/>
        </w:rPr>
        <w:t xml:space="preserve"> </w:t>
      </w:r>
      <w:r w:rsidR="00287399" w:rsidRPr="008D0CD3">
        <w:rPr>
          <w:szCs w:val="28"/>
        </w:rPr>
        <w:t>(</w:t>
      </w:r>
      <w:r w:rsidR="0002661C" w:rsidRPr="008D0CD3">
        <w:rPr>
          <w:szCs w:val="28"/>
        </w:rPr>
        <w:t>Pascal</w:t>
      </w:r>
      <w:r w:rsidR="00287399" w:rsidRPr="008D0CD3">
        <w:rPr>
          <w:szCs w:val="28"/>
        </w:rPr>
        <w:t>)</w:t>
      </w:r>
      <w:r w:rsidR="0002661C" w:rsidRPr="008D0CD3">
        <w:rPr>
          <w:szCs w:val="28"/>
        </w:rPr>
        <w:t xml:space="preserve">. </w:t>
      </w:r>
      <w:r w:rsidR="00965907" w:rsidRPr="008D0CD3">
        <w:rPr>
          <w:szCs w:val="28"/>
        </w:rPr>
        <w:t xml:space="preserve">Только 1 ВУЗ разрабатывает </w:t>
      </w:r>
      <w:r w:rsidRPr="008D0CD3">
        <w:rPr>
          <w:szCs w:val="28"/>
        </w:rPr>
        <w:t>силлабусы</w:t>
      </w:r>
      <w:r w:rsidR="00965907" w:rsidRPr="008D0CD3">
        <w:rPr>
          <w:szCs w:val="28"/>
        </w:rPr>
        <w:t xml:space="preserve"> совместно с </w:t>
      </w:r>
      <w:r w:rsidRPr="008D0CD3">
        <w:rPr>
          <w:szCs w:val="28"/>
          <w:lang w:val="en-US"/>
        </w:rPr>
        <w:t>IT</w:t>
      </w:r>
      <w:r w:rsidRPr="008D0CD3">
        <w:rPr>
          <w:szCs w:val="28"/>
        </w:rPr>
        <w:t xml:space="preserve"> </w:t>
      </w:r>
      <w:r w:rsidR="00965907" w:rsidRPr="008D0CD3">
        <w:rPr>
          <w:szCs w:val="28"/>
        </w:rPr>
        <w:t>-</w:t>
      </w:r>
      <w:r w:rsidR="00BD2F79" w:rsidRPr="008D0CD3">
        <w:rPr>
          <w:szCs w:val="28"/>
        </w:rPr>
        <w:t xml:space="preserve"> </w:t>
      </w:r>
      <w:r w:rsidR="00965907" w:rsidRPr="008D0CD3">
        <w:rPr>
          <w:szCs w:val="28"/>
          <w:lang w:val="kk-KZ"/>
        </w:rPr>
        <w:t>ассоциациями</w:t>
      </w:r>
      <w:r w:rsidR="00533786" w:rsidRPr="008D0CD3">
        <w:rPr>
          <w:szCs w:val="28"/>
        </w:rPr>
        <w:t>.</w:t>
      </w:r>
      <w:r w:rsidR="00CF6CBB" w:rsidRPr="008D0CD3">
        <w:rPr>
          <w:szCs w:val="28"/>
        </w:rPr>
        <w:t xml:space="preserve"> Доля </w:t>
      </w:r>
      <w:r w:rsidRPr="008D0CD3">
        <w:rPr>
          <w:szCs w:val="28"/>
        </w:rPr>
        <w:t>программ обучения, разработанных</w:t>
      </w:r>
      <w:r w:rsidR="00CF6CBB" w:rsidRPr="008D0CD3">
        <w:rPr>
          <w:szCs w:val="28"/>
        </w:rPr>
        <w:t xml:space="preserve"> совместно с </w:t>
      </w:r>
      <w:r w:rsidR="00287399" w:rsidRPr="008D0CD3">
        <w:rPr>
          <w:szCs w:val="28"/>
          <w:lang w:val="en-US"/>
        </w:rPr>
        <w:t>IT</w:t>
      </w:r>
      <w:r w:rsidR="00287399" w:rsidRPr="008D0CD3">
        <w:rPr>
          <w:szCs w:val="28"/>
        </w:rPr>
        <w:t xml:space="preserve"> </w:t>
      </w:r>
      <w:r w:rsidR="00CF6CBB" w:rsidRPr="008D0CD3">
        <w:rPr>
          <w:szCs w:val="28"/>
        </w:rPr>
        <w:t>-</w:t>
      </w:r>
      <w:r w:rsidR="00287399" w:rsidRPr="008D0CD3">
        <w:rPr>
          <w:szCs w:val="28"/>
        </w:rPr>
        <w:t xml:space="preserve"> </w:t>
      </w:r>
      <w:r w:rsidR="00CF6CBB" w:rsidRPr="008D0CD3">
        <w:rPr>
          <w:szCs w:val="28"/>
        </w:rPr>
        <w:t>компаниями по профилирующим предм</w:t>
      </w:r>
      <w:r w:rsidR="000C39B4" w:rsidRPr="008D0CD3">
        <w:rPr>
          <w:szCs w:val="28"/>
        </w:rPr>
        <w:t>етам (по 29 вузам) составило 8%.</w:t>
      </w:r>
      <w:r w:rsidR="00CF6CBB" w:rsidRPr="008D0CD3">
        <w:rPr>
          <w:szCs w:val="28"/>
        </w:rPr>
        <w:t xml:space="preserve"> </w:t>
      </w:r>
    </w:p>
    <w:p w14:paraId="37DAF937" w14:textId="4E75C644" w:rsidR="00CF6CBB" w:rsidRPr="008D0CD3" w:rsidRDefault="00CF6CBB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szCs w:val="28"/>
        </w:rPr>
      </w:pPr>
      <w:r w:rsidRPr="008D0CD3">
        <w:rPr>
          <w:szCs w:val="28"/>
        </w:rPr>
        <w:t xml:space="preserve">Экспертные оценки образовательных программ ВУЗов невысоки. К примеру, по </w:t>
      </w:r>
      <w:r w:rsidR="00482A8D" w:rsidRPr="008D0CD3">
        <w:rPr>
          <w:szCs w:val="28"/>
        </w:rPr>
        <w:t>«а</w:t>
      </w:r>
      <w:r w:rsidRPr="008D0CD3">
        <w:rPr>
          <w:szCs w:val="28"/>
        </w:rPr>
        <w:t>ктуальности, применимости на рынке, новизне</w:t>
      </w:r>
      <w:r w:rsidR="00482A8D" w:rsidRPr="008D0CD3">
        <w:rPr>
          <w:szCs w:val="28"/>
        </w:rPr>
        <w:t>»</w:t>
      </w:r>
      <w:r w:rsidRPr="008D0CD3">
        <w:rPr>
          <w:szCs w:val="28"/>
        </w:rPr>
        <w:t xml:space="preserve"> средний ба</w:t>
      </w:r>
      <w:r w:rsidR="00BD2F79" w:rsidRPr="008D0CD3">
        <w:rPr>
          <w:szCs w:val="28"/>
        </w:rPr>
        <w:t>л по ВУЗам составил 5,6</w:t>
      </w:r>
      <w:r w:rsidR="005C6D4F" w:rsidRPr="008D0CD3">
        <w:rPr>
          <w:szCs w:val="28"/>
        </w:rPr>
        <w:t xml:space="preserve"> из 10,</w:t>
      </w:r>
      <w:r w:rsidRPr="008D0CD3">
        <w:rPr>
          <w:szCs w:val="28"/>
        </w:rPr>
        <w:t xml:space="preserve"> по актуальности литературы средний бал по ВУЗам составил 5,2 из 10.</w:t>
      </w:r>
    </w:p>
    <w:p w14:paraId="74220161" w14:textId="3522E66E" w:rsidR="00902844" w:rsidRPr="008D0CD3" w:rsidRDefault="007C4501" w:rsidP="008D0CD3">
      <w:pPr>
        <w:pStyle w:val="af0"/>
        <w:pBdr>
          <w:bottom w:val="single" w:sz="4" w:space="31" w:color="FFFFFF"/>
        </w:pBdr>
        <w:spacing w:after="0"/>
        <w:ind w:left="0" w:firstLine="708"/>
        <w:jc w:val="both"/>
        <w:rPr>
          <w:color w:val="000000"/>
          <w:szCs w:val="28"/>
        </w:rPr>
      </w:pPr>
      <w:r w:rsidRPr="008D0CD3">
        <w:rPr>
          <w:color w:val="000000"/>
          <w:szCs w:val="28"/>
        </w:rPr>
        <w:t xml:space="preserve">Для развития образования необходимо менять саму образовательную среду, не просто </w:t>
      </w:r>
      <w:r w:rsidR="00CF6CBB" w:rsidRPr="008D0CD3">
        <w:rPr>
          <w:color w:val="000000"/>
          <w:szCs w:val="28"/>
        </w:rPr>
        <w:t xml:space="preserve">механически </w:t>
      </w:r>
      <w:r w:rsidR="00071D5C" w:rsidRPr="008D0CD3">
        <w:rPr>
          <w:color w:val="000000"/>
          <w:szCs w:val="28"/>
        </w:rPr>
        <w:t>наращивая</w:t>
      </w:r>
      <w:r w:rsidRPr="008D0CD3">
        <w:rPr>
          <w:color w:val="000000"/>
          <w:szCs w:val="28"/>
        </w:rPr>
        <w:t xml:space="preserve"> </w:t>
      </w:r>
      <w:r w:rsidR="00CF6CBB" w:rsidRPr="008D0CD3">
        <w:rPr>
          <w:color w:val="000000"/>
          <w:szCs w:val="28"/>
        </w:rPr>
        <w:t xml:space="preserve">численность </w:t>
      </w:r>
      <w:r w:rsidR="00071D5C" w:rsidRPr="008D0CD3">
        <w:rPr>
          <w:color w:val="000000"/>
          <w:szCs w:val="28"/>
        </w:rPr>
        <w:t xml:space="preserve">трудовых ресурсов. </w:t>
      </w:r>
      <w:r w:rsidR="005C6D4F" w:rsidRPr="008D0CD3">
        <w:rPr>
          <w:szCs w:val="28"/>
        </w:rPr>
        <w:t>Направления подготовки</w:t>
      </w:r>
      <w:r w:rsidR="007F04AD" w:rsidRPr="008D0CD3">
        <w:rPr>
          <w:szCs w:val="28"/>
        </w:rPr>
        <w:t xml:space="preserve"> специалистов</w:t>
      </w:r>
      <w:r w:rsidR="00902844" w:rsidRPr="008D0CD3">
        <w:rPr>
          <w:szCs w:val="28"/>
        </w:rPr>
        <w:t xml:space="preserve"> </w:t>
      </w:r>
      <w:r w:rsidR="007F04AD" w:rsidRPr="008D0CD3">
        <w:rPr>
          <w:szCs w:val="28"/>
        </w:rPr>
        <w:t>т</w:t>
      </w:r>
      <w:r w:rsidR="005C6D4F" w:rsidRPr="008D0CD3">
        <w:rPr>
          <w:szCs w:val="28"/>
        </w:rPr>
        <w:t>ребую</w:t>
      </w:r>
      <w:r w:rsidR="007F04AD" w:rsidRPr="008D0CD3">
        <w:rPr>
          <w:szCs w:val="28"/>
        </w:rPr>
        <w:t xml:space="preserve">т </w:t>
      </w:r>
      <w:r w:rsidR="005C6D4F" w:rsidRPr="008D0CD3">
        <w:rPr>
          <w:szCs w:val="28"/>
        </w:rPr>
        <w:t xml:space="preserve">системной </w:t>
      </w:r>
      <w:r w:rsidR="007F04AD" w:rsidRPr="008D0CD3">
        <w:rPr>
          <w:szCs w:val="28"/>
        </w:rPr>
        <w:t xml:space="preserve">проработки </w:t>
      </w:r>
      <w:r w:rsidR="007D29F7" w:rsidRPr="008D0CD3">
        <w:rPr>
          <w:szCs w:val="28"/>
        </w:rPr>
        <w:t xml:space="preserve">с </w:t>
      </w:r>
      <w:r w:rsidR="00902844" w:rsidRPr="008D0CD3">
        <w:rPr>
          <w:szCs w:val="28"/>
        </w:rPr>
        <w:t>оценк</w:t>
      </w:r>
      <w:r w:rsidR="007D29F7" w:rsidRPr="008D0CD3">
        <w:rPr>
          <w:szCs w:val="28"/>
        </w:rPr>
        <w:t>ой</w:t>
      </w:r>
      <w:r w:rsidR="00902844" w:rsidRPr="008D0CD3">
        <w:rPr>
          <w:szCs w:val="28"/>
        </w:rPr>
        <w:t xml:space="preserve"> занятости (в том числе, трудоустройства выпускников) и прогноз</w:t>
      </w:r>
      <w:r w:rsidR="00BD2F79" w:rsidRPr="008D0CD3">
        <w:rPr>
          <w:szCs w:val="28"/>
        </w:rPr>
        <w:t>ов</w:t>
      </w:r>
      <w:r w:rsidR="00902844" w:rsidRPr="008D0CD3">
        <w:rPr>
          <w:szCs w:val="28"/>
        </w:rPr>
        <w:t xml:space="preserve"> потребности</w:t>
      </w:r>
      <w:r w:rsidR="000259A2" w:rsidRPr="008D0CD3">
        <w:rPr>
          <w:szCs w:val="28"/>
        </w:rPr>
        <w:t xml:space="preserve"> </w:t>
      </w:r>
      <w:r w:rsidR="00902844" w:rsidRPr="008D0CD3">
        <w:rPr>
          <w:szCs w:val="28"/>
        </w:rPr>
        <w:t xml:space="preserve">рынка труда в среднесрочной и долгосрочной перспективе по востребованным технологиям и направлениям. </w:t>
      </w:r>
    </w:p>
    <w:sectPr w:rsidR="00902844" w:rsidRPr="008D0CD3" w:rsidSect="00DF50A2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D4501A" w14:textId="77777777" w:rsidR="000D4946" w:rsidRDefault="000D4946" w:rsidP="00DF50A2">
      <w:pPr>
        <w:spacing w:after="0" w:line="240" w:lineRule="auto"/>
      </w:pPr>
      <w:r>
        <w:separator/>
      </w:r>
    </w:p>
  </w:endnote>
  <w:endnote w:type="continuationSeparator" w:id="0">
    <w:p w14:paraId="0904F84D" w14:textId="77777777" w:rsidR="000D4946" w:rsidRDefault="000D4946" w:rsidP="00DF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2560951"/>
      <w:docPartObj>
        <w:docPartGallery w:val="Page Numbers (Bottom of Page)"/>
        <w:docPartUnique/>
      </w:docPartObj>
    </w:sdtPr>
    <w:sdtEndPr/>
    <w:sdtContent>
      <w:p w14:paraId="1874C4B2" w14:textId="77777777" w:rsidR="00DF50A2" w:rsidRDefault="00DF50A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0CD3">
          <w:rPr>
            <w:noProof/>
          </w:rPr>
          <w:t>1</w:t>
        </w:r>
        <w:r>
          <w:fldChar w:fldCharType="end"/>
        </w:r>
      </w:p>
    </w:sdtContent>
  </w:sdt>
  <w:p w14:paraId="52AA9184" w14:textId="77777777" w:rsidR="00DF50A2" w:rsidRDefault="00DF50A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866BF" w14:textId="77777777" w:rsidR="000D4946" w:rsidRDefault="000D4946" w:rsidP="00DF50A2">
      <w:pPr>
        <w:spacing w:after="0" w:line="240" w:lineRule="auto"/>
      </w:pPr>
      <w:r>
        <w:separator/>
      </w:r>
    </w:p>
  </w:footnote>
  <w:footnote w:type="continuationSeparator" w:id="0">
    <w:p w14:paraId="56B221EA" w14:textId="77777777" w:rsidR="000D4946" w:rsidRDefault="000D4946" w:rsidP="00DF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D65F4"/>
    <w:multiLevelType w:val="hybridMultilevel"/>
    <w:tmpl w:val="EB28ED2C"/>
    <w:lvl w:ilvl="0" w:tplc="CE32F7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1D626DC"/>
    <w:multiLevelType w:val="hybridMultilevel"/>
    <w:tmpl w:val="33E68B12"/>
    <w:lvl w:ilvl="0" w:tplc="6986BA5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128A5BA6"/>
    <w:multiLevelType w:val="multilevel"/>
    <w:tmpl w:val="9504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970B4"/>
    <w:multiLevelType w:val="hybridMultilevel"/>
    <w:tmpl w:val="FC94419C"/>
    <w:lvl w:ilvl="0" w:tplc="5ADE849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plc="F878CF84" w:tentative="1">
      <w:start w:val="1"/>
      <w:numFmt w:val="decimal"/>
      <w:lvlText w:val="%2)"/>
      <w:lvlJc w:val="left"/>
      <w:pPr>
        <w:tabs>
          <w:tab w:val="num" w:pos="1363"/>
        </w:tabs>
        <w:ind w:left="1363" w:hanging="360"/>
      </w:pPr>
    </w:lvl>
    <w:lvl w:ilvl="2" w:tplc="A2B0B1D8" w:tentative="1">
      <w:start w:val="1"/>
      <w:numFmt w:val="decimal"/>
      <w:lvlText w:val="%3)"/>
      <w:lvlJc w:val="left"/>
      <w:pPr>
        <w:tabs>
          <w:tab w:val="num" w:pos="2083"/>
        </w:tabs>
        <w:ind w:left="2083" w:hanging="360"/>
      </w:pPr>
    </w:lvl>
    <w:lvl w:ilvl="3" w:tplc="30A2320E" w:tentative="1">
      <w:start w:val="1"/>
      <w:numFmt w:val="decimal"/>
      <w:lvlText w:val="%4)"/>
      <w:lvlJc w:val="left"/>
      <w:pPr>
        <w:tabs>
          <w:tab w:val="num" w:pos="2803"/>
        </w:tabs>
        <w:ind w:left="2803" w:hanging="360"/>
      </w:pPr>
    </w:lvl>
    <w:lvl w:ilvl="4" w:tplc="8B466494" w:tentative="1">
      <w:start w:val="1"/>
      <w:numFmt w:val="decimal"/>
      <w:lvlText w:val="%5)"/>
      <w:lvlJc w:val="left"/>
      <w:pPr>
        <w:tabs>
          <w:tab w:val="num" w:pos="3523"/>
        </w:tabs>
        <w:ind w:left="3523" w:hanging="360"/>
      </w:pPr>
    </w:lvl>
    <w:lvl w:ilvl="5" w:tplc="F5D69E98" w:tentative="1">
      <w:start w:val="1"/>
      <w:numFmt w:val="decimal"/>
      <w:lvlText w:val="%6)"/>
      <w:lvlJc w:val="left"/>
      <w:pPr>
        <w:tabs>
          <w:tab w:val="num" w:pos="4243"/>
        </w:tabs>
        <w:ind w:left="4243" w:hanging="360"/>
      </w:pPr>
    </w:lvl>
    <w:lvl w:ilvl="6" w:tplc="A3AECE34" w:tentative="1">
      <w:start w:val="1"/>
      <w:numFmt w:val="decimal"/>
      <w:lvlText w:val="%7)"/>
      <w:lvlJc w:val="left"/>
      <w:pPr>
        <w:tabs>
          <w:tab w:val="num" w:pos="4963"/>
        </w:tabs>
        <w:ind w:left="4963" w:hanging="360"/>
      </w:pPr>
    </w:lvl>
    <w:lvl w:ilvl="7" w:tplc="52980378" w:tentative="1">
      <w:start w:val="1"/>
      <w:numFmt w:val="decimal"/>
      <w:lvlText w:val="%8)"/>
      <w:lvlJc w:val="left"/>
      <w:pPr>
        <w:tabs>
          <w:tab w:val="num" w:pos="5683"/>
        </w:tabs>
        <w:ind w:left="5683" w:hanging="360"/>
      </w:pPr>
    </w:lvl>
    <w:lvl w:ilvl="8" w:tplc="71F429CC" w:tentative="1">
      <w:start w:val="1"/>
      <w:numFmt w:val="decimal"/>
      <w:lvlText w:val="%9)"/>
      <w:lvlJc w:val="left"/>
      <w:pPr>
        <w:tabs>
          <w:tab w:val="num" w:pos="6403"/>
        </w:tabs>
        <w:ind w:left="6403" w:hanging="360"/>
      </w:pPr>
    </w:lvl>
  </w:abstractNum>
  <w:abstractNum w:abstractNumId="4" w15:restartNumberingAfterBreak="0">
    <w:nsid w:val="152C70A0"/>
    <w:multiLevelType w:val="hybridMultilevel"/>
    <w:tmpl w:val="5B9CCBFA"/>
    <w:lvl w:ilvl="0" w:tplc="25AA563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60E53B3"/>
    <w:multiLevelType w:val="hybridMultilevel"/>
    <w:tmpl w:val="7644935A"/>
    <w:lvl w:ilvl="0" w:tplc="A75877F8">
      <w:start w:val="1"/>
      <w:numFmt w:val="bullet"/>
      <w:lvlText w:val=""/>
      <w:lvlJc w:val="left"/>
      <w:pPr>
        <w:ind w:left="142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66F5B85"/>
    <w:multiLevelType w:val="hybridMultilevel"/>
    <w:tmpl w:val="B6B8570E"/>
    <w:lvl w:ilvl="0" w:tplc="F70E97A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302A0"/>
    <w:multiLevelType w:val="hybridMultilevel"/>
    <w:tmpl w:val="CB1EE24C"/>
    <w:lvl w:ilvl="0" w:tplc="AAF04E6A">
      <w:start w:val="15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52143D"/>
    <w:multiLevelType w:val="multilevel"/>
    <w:tmpl w:val="311C8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C7E5B"/>
    <w:multiLevelType w:val="hybridMultilevel"/>
    <w:tmpl w:val="2118E88C"/>
    <w:lvl w:ilvl="0" w:tplc="3230CF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D1A03BE"/>
    <w:multiLevelType w:val="hybridMultilevel"/>
    <w:tmpl w:val="51E2E29A"/>
    <w:lvl w:ilvl="0" w:tplc="C4F6C9C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1" w:tplc="FB267E50">
      <w:start w:val="1"/>
      <w:numFmt w:val="bullet"/>
      <w:lvlText w:val=""/>
      <w:lvlJc w:val="left"/>
      <w:pPr>
        <w:tabs>
          <w:tab w:val="num" w:pos="2585"/>
        </w:tabs>
        <w:ind w:left="2585" w:hanging="360"/>
      </w:pPr>
      <w:rPr>
        <w:rFonts w:ascii="Symbol" w:hAnsi="Symbol" w:cs="Symbol" w:hint="default"/>
      </w:rPr>
    </w:lvl>
    <w:lvl w:ilvl="2" w:tplc="04190011">
      <w:start w:val="1"/>
      <w:numFmt w:val="decimal"/>
      <w:lvlText w:val="%3)"/>
      <w:lvlJc w:val="left"/>
      <w:pPr>
        <w:ind w:left="1730" w:hanging="1020"/>
      </w:pPr>
    </w:lvl>
    <w:lvl w:ilvl="3" w:tplc="0419000F">
      <w:start w:val="1"/>
      <w:numFmt w:val="decimal"/>
      <w:lvlText w:val="%4."/>
      <w:lvlJc w:val="left"/>
      <w:pPr>
        <w:ind w:left="4025" w:hanging="360"/>
      </w:pPr>
    </w:lvl>
    <w:lvl w:ilvl="4" w:tplc="04190019">
      <w:start w:val="1"/>
      <w:numFmt w:val="lowerLetter"/>
      <w:lvlText w:val="%5."/>
      <w:lvlJc w:val="left"/>
      <w:pPr>
        <w:ind w:left="4745" w:hanging="360"/>
      </w:pPr>
    </w:lvl>
    <w:lvl w:ilvl="5" w:tplc="0419001B">
      <w:start w:val="1"/>
      <w:numFmt w:val="lowerRoman"/>
      <w:lvlText w:val="%6."/>
      <w:lvlJc w:val="right"/>
      <w:pPr>
        <w:ind w:left="5465" w:hanging="180"/>
      </w:pPr>
    </w:lvl>
    <w:lvl w:ilvl="6" w:tplc="0419000F">
      <w:start w:val="1"/>
      <w:numFmt w:val="decimal"/>
      <w:lvlText w:val="%7."/>
      <w:lvlJc w:val="left"/>
      <w:pPr>
        <w:ind w:left="6185" w:hanging="360"/>
      </w:pPr>
    </w:lvl>
    <w:lvl w:ilvl="7" w:tplc="04190019">
      <w:start w:val="1"/>
      <w:numFmt w:val="lowerLetter"/>
      <w:lvlText w:val="%8."/>
      <w:lvlJc w:val="left"/>
      <w:pPr>
        <w:ind w:left="6905" w:hanging="360"/>
      </w:pPr>
    </w:lvl>
    <w:lvl w:ilvl="8" w:tplc="0419001B">
      <w:start w:val="1"/>
      <w:numFmt w:val="lowerRoman"/>
      <w:lvlText w:val="%9."/>
      <w:lvlJc w:val="right"/>
      <w:pPr>
        <w:ind w:left="7625" w:hanging="180"/>
      </w:pPr>
    </w:lvl>
  </w:abstractNum>
  <w:abstractNum w:abstractNumId="11" w15:restartNumberingAfterBreak="0">
    <w:nsid w:val="400950E9"/>
    <w:multiLevelType w:val="hybridMultilevel"/>
    <w:tmpl w:val="99F4B71A"/>
    <w:lvl w:ilvl="0" w:tplc="E4F06F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855A669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35869E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4F8526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CBEE068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5AFDE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87C6A5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D77A170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7D46E3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880A90"/>
    <w:multiLevelType w:val="hybridMultilevel"/>
    <w:tmpl w:val="3AE81E4C"/>
    <w:lvl w:ilvl="0" w:tplc="9B0824A2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5FA312C"/>
    <w:multiLevelType w:val="hybridMultilevel"/>
    <w:tmpl w:val="6A42D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B03B5B"/>
    <w:multiLevelType w:val="multilevel"/>
    <w:tmpl w:val="9EF807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 w15:restartNumberingAfterBreak="0">
    <w:nsid w:val="5CAC7B19"/>
    <w:multiLevelType w:val="hybridMultilevel"/>
    <w:tmpl w:val="FE966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07DE5"/>
    <w:multiLevelType w:val="hybridMultilevel"/>
    <w:tmpl w:val="409CF7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648E77ED"/>
    <w:multiLevelType w:val="hybridMultilevel"/>
    <w:tmpl w:val="10A01D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AF92B0E"/>
    <w:multiLevelType w:val="hybridMultilevel"/>
    <w:tmpl w:val="39E6B3F0"/>
    <w:lvl w:ilvl="0" w:tplc="6DF015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F594234"/>
    <w:multiLevelType w:val="hybridMultilevel"/>
    <w:tmpl w:val="E7CE7938"/>
    <w:lvl w:ilvl="0" w:tplc="FBE4EE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8"/>
  </w:num>
  <w:num w:numId="3">
    <w:abstractNumId w:val="2"/>
  </w:num>
  <w:num w:numId="4">
    <w:abstractNumId w:val="7"/>
  </w:num>
  <w:num w:numId="5">
    <w:abstractNumId w:val="6"/>
  </w:num>
  <w:num w:numId="6">
    <w:abstractNumId w:val="12"/>
  </w:num>
  <w:num w:numId="7">
    <w:abstractNumId w:val="10"/>
  </w:num>
  <w:num w:numId="8">
    <w:abstractNumId w:val="4"/>
  </w:num>
  <w:num w:numId="9">
    <w:abstractNumId w:val="1"/>
  </w:num>
  <w:num w:numId="10">
    <w:abstractNumId w:val="9"/>
  </w:num>
  <w:num w:numId="11">
    <w:abstractNumId w:val="18"/>
  </w:num>
  <w:num w:numId="12">
    <w:abstractNumId w:val="16"/>
  </w:num>
  <w:num w:numId="13">
    <w:abstractNumId w:val="17"/>
  </w:num>
  <w:num w:numId="14">
    <w:abstractNumId w:val="13"/>
  </w:num>
  <w:num w:numId="15">
    <w:abstractNumId w:val="14"/>
  </w:num>
  <w:num w:numId="16">
    <w:abstractNumId w:val="19"/>
  </w:num>
  <w:num w:numId="17">
    <w:abstractNumId w:val="5"/>
  </w:num>
  <w:num w:numId="18">
    <w:abstractNumId w:val="11"/>
  </w:num>
  <w:num w:numId="19">
    <w:abstractNumId w:val="3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14"/>
    <w:rsid w:val="00005DC2"/>
    <w:rsid w:val="0001600A"/>
    <w:rsid w:val="000232B1"/>
    <w:rsid w:val="00024266"/>
    <w:rsid w:val="000259A2"/>
    <w:rsid w:val="0002661C"/>
    <w:rsid w:val="00026D43"/>
    <w:rsid w:val="00033614"/>
    <w:rsid w:val="00041DCD"/>
    <w:rsid w:val="00042A64"/>
    <w:rsid w:val="0004721A"/>
    <w:rsid w:val="00071D5C"/>
    <w:rsid w:val="00077E77"/>
    <w:rsid w:val="000858C6"/>
    <w:rsid w:val="00097B9F"/>
    <w:rsid w:val="000B2832"/>
    <w:rsid w:val="000C39B4"/>
    <w:rsid w:val="000C5F9B"/>
    <w:rsid w:val="000D3DDB"/>
    <w:rsid w:val="000D4946"/>
    <w:rsid w:val="000E2CAD"/>
    <w:rsid w:val="000E63AC"/>
    <w:rsid w:val="000F1257"/>
    <w:rsid w:val="000F7D4C"/>
    <w:rsid w:val="00111069"/>
    <w:rsid w:val="001176A9"/>
    <w:rsid w:val="00130B12"/>
    <w:rsid w:val="00134849"/>
    <w:rsid w:val="0013602A"/>
    <w:rsid w:val="00153B73"/>
    <w:rsid w:val="00165D15"/>
    <w:rsid w:val="00180386"/>
    <w:rsid w:val="00180AAE"/>
    <w:rsid w:val="00193D81"/>
    <w:rsid w:val="001A1739"/>
    <w:rsid w:val="001E42EC"/>
    <w:rsid w:val="00216FA0"/>
    <w:rsid w:val="00231487"/>
    <w:rsid w:val="00231C47"/>
    <w:rsid w:val="00243DBA"/>
    <w:rsid w:val="00252879"/>
    <w:rsid w:val="00272FD9"/>
    <w:rsid w:val="00275679"/>
    <w:rsid w:val="00276C10"/>
    <w:rsid w:val="00287399"/>
    <w:rsid w:val="002D3D6A"/>
    <w:rsid w:val="002E3E28"/>
    <w:rsid w:val="002E5AE2"/>
    <w:rsid w:val="002E6F4E"/>
    <w:rsid w:val="00303955"/>
    <w:rsid w:val="00310D8C"/>
    <w:rsid w:val="00362EF8"/>
    <w:rsid w:val="0037563B"/>
    <w:rsid w:val="003A250B"/>
    <w:rsid w:val="003C72C9"/>
    <w:rsid w:val="003D1FB8"/>
    <w:rsid w:val="003E2DED"/>
    <w:rsid w:val="003E465E"/>
    <w:rsid w:val="00400A7E"/>
    <w:rsid w:val="00401BF5"/>
    <w:rsid w:val="00410667"/>
    <w:rsid w:val="004354B5"/>
    <w:rsid w:val="00443B84"/>
    <w:rsid w:val="0044598C"/>
    <w:rsid w:val="00451719"/>
    <w:rsid w:val="004673C4"/>
    <w:rsid w:val="00482A8D"/>
    <w:rsid w:val="00484CFE"/>
    <w:rsid w:val="004C1B4A"/>
    <w:rsid w:val="004D401A"/>
    <w:rsid w:val="004D5DA6"/>
    <w:rsid w:val="004F7A1C"/>
    <w:rsid w:val="005007CE"/>
    <w:rsid w:val="00503957"/>
    <w:rsid w:val="00514ABA"/>
    <w:rsid w:val="00533786"/>
    <w:rsid w:val="0054170F"/>
    <w:rsid w:val="00570049"/>
    <w:rsid w:val="005745F4"/>
    <w:rsid w:val="005839F5"/>
    <w:rsid w:val="005A38ED"/>
    <w:rsid w:val="005B35A3"/>
    <w:rsid w:val="005C2134"/>
    <w:rsid w:val="005C506D"/>
    <w:rsid w:val="005C6D4F"/>
    <w:rsid w:val="005E234A"/>
    <w:rsid w:val="005F02FB"/>
    <w:rsid w:val="006028D7"/>
    <w:rsid w:val="0061754A"/>
    <w:rsid w:val="006269CC"/>
    <w:rsid w:val="00631559"/>
    <w:rsid w:val="0064195E"/>
    <w:rsid w:val="006708C1"/>
    <w:rsid w:val="006974CB"/>
    <w:rsid w:val="006C7460"/>
    <w:rsid w:val="006C78E6"/>
    <w:rsid w:val="006E58EA"/>
    <w:rsid w:val="00716F3C"/>
    <w:rsid w:val="0072025A"/>
    <w:rsid w:val="00721687"/>
    <w:rsid w:val="00722686"/>
    <w:rsid w:val="007968D9"/>
    <w:rsid w:val="007A3774"/>
    <w:rsid w:val="007A3D11"/>
    <w:rsid w:val="007B51E2"/>
    <w:rsid w:val="007C4501"/>
    <w:rsid w:val="007D0EDE"/>
    <w:rsid w:val="007D29F7"/>
    <w:rsid w:val="007D4FC7"/>
    <w:rsid w:val="007F04AD"/>
    <w:rsid w:val="007F5A9D"/>
    <w:rsid w:val="0080150C"/>
    <w:rsid w:val="00804903"/>
    <w:rsid w:val="0081067F"/>
    <w:rsid w:val="00860257"/>
    <w:rsid w:val="00863203"/>
    <w:rsid w:val="008641AF"/>
    <w:rsid w:val="00870AB8"/>
    <w:rsid w:val="0088355F"/>
    <w:rsid w:val="008A281B"/>
    <w:rsid w:val="008D0CD3"/>
    <w:rsid w:val="008E32E6"/>
    <w:rsid w:val="008E33F9"/>
    <w:rsid w:val="008E5D2C"/>
    <w:rsid w:val="008F000A"/>
    <w:rsid w:val="00902844"/>
    <w:rsid w:val="009251C4"/>
    <w:rsid w:val="00952B6F"/>
    <w:rsid w:val="00957224"/>
    <w:rsid w:val="00965907"/>
    <w:rsid w:val="00977F0B"/>
    <w:rsid w:val="00997E8C"/>
    <w:rsid w:val="009B0579"/>
    <w:rsid w:val="009D3A54"/>
    <w:rsid w:val="009D5CBB"/>
    <w:rsid w:val="00A007F5"/>
    <w:rsid w:val="00A0660A"/>
    <w:rsid w:val="00A16181"/>
    <w:rsid w:val="00A17A04"/>
    <w:rsid w:val="00A2484A"/>
    <w:rsid w:val="00A263AB"/>
    <w:rsid w:val="00A32358"/>
    <w:rsid w:val="00A84E04"/>
    <w:rsid w:val="00A8554A"/>
    <w:rsid w:val="00A91ACF"/>
    <w:rsid w:val="00A959B5"/>
    <w:rsid w:val="00A97993"/>
    <w:rsid w:val="00AA5172"/>
    <w:rsid w:val="00AB654C"/>
    <w:rsid w:val="00AE3459"/>
    <w:rsid w:val="00AE4330"/>
    <w:rsid w:val="00AF62FA"/>
    <w:rsid w:val="00B01B79"/>
    <w:rsid w:val="00B0649D"/>
    <w:rsid w:val="00B23953"/>
    <w:rsid w:val="00B24B25"/>
    <w:rsid w:val="00B30C89"/>
    <w:rsid w:val="00B552DD"/>
    <w:rsid w:val="00B571DF"/>
    <w:rsid w:val="00B934E2"/>
    <w:rsid w:val="00BC51E7"/>
    <w:rsid w:val="00BC6273"/>
    <w:rsid w:val="00BD2599"/>
    <w:rsid w:val="00BD2F79"/>
    <w:rsid w:val="00BD48C7"/>
    <w:rsid w:val="00BD64D6"/>
    <w:rsid w:val="00BF1A75"/>
    <w:rsid w:val="00C119FB"/>
    <w:rsid w:val="00C14315"/>
    <w:rsid w:val="00C23CCD"/>
    <w:rsid w:val="00C24813"/>
    <w:rsid w:val="00C25EF7"/>
    <w:rsid w:val="00C27B48"/>
    <w:rsid w:val="00C41E45"/>
    <w:rsid w:val="00C434D3"/>
    <w:rsid w:val="00C51C91"/>
    <w:rsid w:val="00C54A62"/>
    <w:rsid w:val="00C62ED2"/>
    <w:rsid w:val="00C70608"/>
    <w:rsid w:val="00CA1DEB"/>
    <w:rsid w:val="00CC1B61"/>
    <w:rsid w:val="00CC33FF"/>
    <w:rsid w:val="00CC6680"/>
    <w:rsid w:val="00CD2E1E"/>
    <w:rsid w:val="00CD7DC2"/>
    <w:rsid w:val="00CF6CBB"/>
    <w:rsid w:val="00D149E0"/>
    <w:rsid w:val="00D44EB1"/>
    <w:rsid w:val="00D6743D"/>
    <w:rsid w:val="00D72BF8"/>
    <w:rsid w:val="00D75DDC"/>
    <w:rsid w:val="00D90AD8"/>
    <w:rsid w:val="00D94D9E"/>
    <w:rsid w:val="00DA341B"/>
    <w:rsid w:val="00DC31C6"/>
    <w:rsid w:val="00DC74F3"/>
    <w:rsid w:val="00DE3FEA"/>
    <w:rsid w:val="00DF4C45"/>
    <w:rsid w:val="00DF50A2"/>
    <w:rsid w:val="00DF54C8"/>
    <w:rsid w:val="00E23977"/>
    <w:rsid w:val="00E25F09"/>
    <w:rsid w:val="00E74C28"/>
    <w:rsid w:val="00E8021F"/>
    <w:rsid w:val="00EB1246"/>
    <w:rsid w:val="00EB30CC"/>
    <w:rsid w:val="00EC62E1"/>
    <w:rsid w:val="00EC6AC2"/>
    <w:rsid w:val="00ED6C0A"/>
    <w:rsid w:val="00EE2745"/>
    <w:rsid w:val="00F336B8"/>
    <w:rsid w:val="00F41B99"/>
    <w:rsid w:val="00F43E4F"/>
    <w:rsid w:val="00F54D30"/>
    <w:rsid w:val="00F60D0D"/>
    <w:rsid w:val="00F6694B"/>
    <w:rsid w:val="00F67E44"/>
    <w:rsid w:val="00F74911"/>
    <w:rsid w:val="00F814FB"/>
    <w:rsid w:val="00F917A4"/>
    <w:rsid w:val="00FB13A8"/>
    <w:rsid w:val="00FC66C9"/>
    <w:rsid w:val="00FD1288"/>
    <w:rsid w:val="00FF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A09EA"/>
  <w15:docId w15:val="{A9CE2ACD-719C-4D72-B191-C25747F3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336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0336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3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33614"/>
    <w:rPr>
      <w:b/>
      <w:bCs/>
    </w:rPr>
  </w:style>
  <w:style w:type="paragraph" w:customStyle="1" w:styleId="rtejustify">
    <w:name w:val="rtejustify"/>
    <w:basedOn w:val="a"/>
    <w:rsid w:val="000336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33614"/>
    <w:rPr>
      <w:i/>
      <w:iCs/>
    </w:rPr>
  </w:style>
  <w:style w:type="character" w:styleId="a6">
    <w:name w:val="Hyperlink"/>
    <w:basedOn w:val="a0"/>
    <w:uiPriority w:val="99"/>
    <w:unhideWhenUsed/>
    <w:rsid w:val="0003361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336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336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pinterest">
    <w:name w:val="pinterest"/>
    <w:basedOn w:val="a0"/>
    <w:rsid w:val="00033614"/>
  </w:style>
  <w:style w:type="character" w:customStyle="1" w:styleId="stagstrong">
    <w:name w:val="stagstrong"/>
    <w:basedOn w:val="a0"/>
    <w:rsid w:val="00C24813"/>
  </w:style>
  <w:style w:type="paragraph" w:styleId="a7">
    <w:name w:val="List Paragraph"/>
    <w:aliases w:val="Heading1,Colorful List - Accent 11,маркированный,Bullet List,FooterText,numbered"/>
    <w:basedOn w:val="a"/>
    <w:link w:val="a8"/>
    <w:qFormat/>
    <w:rsid w:val="00E8021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3A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A250B"/>
    <w:rPr>
      <w:rFonts w:ascii="Segoe UI" w:hAnsi="Segoe UI" w:cs="Segoe UI"/>
      <w:sz w:val="18"/>
      <w:szCs w:val="18"/>
    </w:rPr>
  </w:style>
  <w:style w:type="character" w:customStyle="1" w:styleId="a8">
    <w:name w:val="Абзац списка Знак"/>
    <w:aliases w:val="Heading1 Знак,Colorful List - Accent 11 Знак,маркированный Знак,Bullet List Знак,FooterText Знак,numbered Знак"/>
    <w:link w:val="a7"/>
    <w:locked/>
    <w:rsid w:val="0072025A"/>
  </w:style>
  <w:style w:type="paragraph" w:customStyle="1" w:styleId="Default">
    <w:name w:val="Default"/>
    <w:rsid w:val="007202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7A3774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c">
    <w:name w:val="header"/>
    <w:basedOn w:val="a"/>
    <w:link w:val="ad"/>
    <w:uiPriority w:val="99"/>
    <w:unhideWhenUsed/>
    <w:rsid w:val="00DF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DF50A2"/>
  </w:style>
  <w:style w:type="paragraph" w:styleId="ae">
    <w:name w:val="footer"/>
    <w:basedOn w:val="a"/>
    <w:link w:val="af"/>
    <w:uiPriority w:val="99"/>
    <w:unhideWhenUsed/>
    <w:rsid w:val="00DF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DF50A2"/>
  </w:style>
  <w:style w:type="paragraph" w:styleId="af0">
    <w:name w:val="Body Text Indent"/>
    <w:basedOn w:val="a"/>
    <w:link w:val="af1"/>
    <w:rsid w:val="00EC62E1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rsid w:val="00EC62E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s0">
    <w:name w:val="s0"/>
    <w:rsid w:val="00DC74F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table" w:styleId="af2">
    <w:name w:val="Table Grid"/>
    <w:basedOn w:val="a1"/>
    <w:uiPriority w:val="39"/>
    <w:rsid w:val="000F7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2"/>
    <w:rsid w:val="0004721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f3"/>
    <w:rsid w:val="0004721A"/>
    <w:pPr>
      <w:widowControl w:val="0"/>
      <w:shd w:val="clear" w:color="auto" w:fill="FFFFFF"/>
      <w:spacing w:before="4920" w:after="0" w:line="317" w:lineRule="exact"/>
      <w:ind w:hanging="1480"/>
      <w:jc w:val="center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00687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1" w:color="074399"/>
            <w:bottom w:val="none" w:sz="0" w:space="0" w:color="auto"/>
            <w:right w:val="none" w:sz="0" w:space="0" w:color="auto"/>
          </w:divBdr>
        </w:div>
      </w:divsChild>
    </w:div>
    <w:div w:id="3014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3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6664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4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333604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73220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955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798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470615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4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5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833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26122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84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0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587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24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72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00837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13859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29808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2946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4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376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7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78938">
                      <w:marLeft w:val="-240"/>
                      <w:marRight w:val="-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37752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5260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04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9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3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7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470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11491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61434">
          <w:marLeft w:val="60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4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CCCCCC"/>
            <w:right w:val="none" w:sz="0" w:space="0" w:color="auto"/>
          </w:divBdr>
        </w:div>
      </w:divsChild>
    </w:div>
    <w:div w:id="12626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1233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449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3075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27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465184">
          <w:blockQuote w:val="1"/>
          <w:marLeft w:val="0"/>
          <w:marRight w:val="0"/>
          <w:marTop w:val="450"/>
          <w:marBottom w:val="450"/>
          <w:divBdr>
            <w:top w:val="none" w:sz="0" w:space="0" w:color="auto"/>
            <w:left w:val="single" w:sz="24" w:space="11" w:color="074399"/>
            <w:bottom w:val="none" w:sz="0" w:space="0" w:color="auto"/>
            <w:right w:val="none" w:sz="0" w:space="0" w:color="auto"/>
          </w:divBdr>
        </w:div>
      </w:divsChild>
    </w:div>
    <w:div w:id="1468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1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2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5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1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2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3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2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2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3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5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616580">
          <w:marLeft w:val="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15" w:color="CCCCCC"/>
            <w:right w:val="none" w:sz="0" w:space="0" w:color="auto"/>
          </w:divBdr>
        </w:div>
        <w:div w:id="332100629">
          <w:marLeft w:val="0"/>
          <w:marRight w:val="3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7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963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9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69085">
              <w:marLeft w:val="-100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22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1826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71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2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61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1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27994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929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42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64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27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2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100743">
              <w:blockQuote w:val="1"/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8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0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4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22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206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04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5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119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294162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099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29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7382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1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1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890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5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4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31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88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36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457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09616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728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24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1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352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7620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564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380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13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0707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44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287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916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2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1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82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619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318348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3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9889309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148236">
                  <w:blockQuote w:val="1"/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8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56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9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11434">
          <w:marLeft w:val="0"/>
          <w:marRight w:val="30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2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59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6654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304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9195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65830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6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6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359419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9300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8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5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297311">
              <w:marLeft w:val="0"/>
              <w:marRight w:val="75"/>
              <w:marTop w:val="0"/>
              <w:marBottom w:val="75"/>
              <w:divBdr>
                <w:top w:val="single" w:sz="6" w:space="4" w:color="BBBBBB"/>
                <w:left w:val="single" w:sz="6" w:space="4" w:color="BBBBBB"/>
                <w:bottom w:val="single" w:sz="6" w:space="4" w:color="BBBBBB"/>
                <w:right w:val="single" w:sz="6" w:space="4" w:color="BBBBBB"/>
              </w:divBdr>
            </w:div>
          </w:divsChild>
        </w:div>
        <w:div w:id="1835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5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653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0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54B66-292E-4EC2-9575-30504672F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1303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Колдасов Айдос</dc:creator>
  <cp:lastModifiedBy>Манкеи Разия</cp:lastModifiedBy>
  <cp:revision>2</cp:revision>
  <cp:lastPrinted>2018-03-06T05:12:00Z</cp:lastPrinted>
  <dcterms:created xsi:type="dcterms:W3CDTF">2018-03-20T03:25:00Z</dcterms:created>
  <dcterms:modified xsi:type="dcterms:W3CDTF">2018-03-20T03:25:00Z</dcterms:modified>
</cp:coreProperties>
</file>