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1B" w:rsidRPr="008D091B" w:rsidRDefault="008D091B" w:rsidP="008D0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09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8D09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стре</w:t>
      </w:r>
      <w:r w:rsidRPr="008D09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</w:t>
      </w:r>
      <w:r w:rsidRPr="008D09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представителями СМИ</w:t>
      </w:r>
    </w:p>
    <w:p w:rsidR="008D091B" w:rsidRDefault="008D091B" w:rsidP="008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091B" w:rsidRPr="008D091B" w:rsidRDefault="008D091B" w:rsidP="008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4.04.2018. </w:t>
      </w:r>
      <w:r w:rsidRPr="008D091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этого депутаты Н. Жумадильдаева, Д. </w:t>
      </w:r>
      <w:proofErr w:type="spellStart"/>
      <w:r w:rsidRPr="008D091B">
        <w:rPr>
          <w:rFonts w:ascii="Times New Roman" w:hAnsi="Times New Roman" w:cs="Times New Roman"/>
          <w:sz w:val="28"/>
          <w:szCs w:val="28"/>
          <w:shd w:val="clear" w:color="auto" w:fill="FFFFFF"/>
        </w:rPr>
        <w:t>Мынбай</w:t>
      </w:r>
      <w:proofErr w:type="spellEnd"/>
      <w:r w:rsidRPr="008D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Ф. Каратаев встретились с представителями СМИ в областном филиале партии «</w:t>
      </w:r>
      <w:proofErr w:type="spellStart"/>
      <w:r w:rsidRPr="008D091B">
        <w:rPr>
          <w:rFonts w:ascii="Times New Roman" w:hAnsi="Times New Roman" w:cs="Times New Roman"/>
          <w:sz w:val="28"/>
          <w:szCs w:val="28"/>
          <w:shd w:val="clear" w:color="auto" w:fill="FFFFFF"/>
        </w:rPr>
        <w:t>Нур</w:t>
      </w:r>
      <w:proofErr w:type="spellEnd"/>
      <w:r w:rsidRPr="008D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091B">
        <w:rPr>
          <w:rFonts w:ascii="Times New Roman" w:hAnsi="Times New Roman" w:cs="Times New Roman"/>
          <w:sz w:val="28"/>
          <w:szCs w:val="28"/>
          <w:shd w:val="clear" w:color="auto" w:fill="FFFFFF"/>
        </w:rPr>
        <w:t>Отан</w:t>
      </w:r>
      <w:proofErr w:type="spellEnd"/>
      <w:r w:rsidRPr="008D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8D091B" w:rsidRPr="00210FBE" w:rsidRDefault="008D091B" w:rsidP="008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обсуждены основные пути реализации в регионе пяти социальных инициатив Главы государства, принятых на совместном заседании палат Парламента РК. Народные избранники отметили позитивные перемены в жизни области. В ходе рабочей поездки они побывали в Аральском, </w:t>
      </w:r>
      <w:proofErr w:type="spellStart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Казалинском</w:t>
      </w:r>
      <w:proofErr w:type="spellEnd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>Кармакшинском</w:t>
      </w:r>
      <w:proofErr w:type="spellEnd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Сырдарьинском и </w:t>
      </w:r>
      <w:proofErr w:type="spellStart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>Жалагашском</w:t>
      </w:r>
      <w:proofErr w:type="spellEnd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районах, где провели встречи с местными жителями, ознакомились с деятельностью </w:t>
      </w:r>
      <w:proofErr w:type="spellStart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>агроформирований</w:t>
      </w:r>
      <w:proofErr w:type="spellEnd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>Д. </w:t>
      </w:r>
      <w:proofErr w:type="spellStart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>Мынбай</w:t>
      </w:r>
      <w:proofErr w:type="spellEnd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 о социальной направленности президентских приоритетов. Также он отметил, что по инициативе Президента с земли Сыра протянется газопровод, который даст возможность обеспечить газом центральные области страны. Грандиозное строительство, начало которому положит строительство газораспределительной станции в </w:t>
      </w:r>
      <w:proofErr w:type="spellStart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>Караозеке</w:t>
      </w:r>
      <w:proofErr w:type="spellEnd"/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создаст в регионе новые рабочие места. За последние годы значительно повысились темпы газификации Кызылординской области – в четырех районах из семи жители пользуются природным газом. В скором времени будет полностью газифицирована вся область.</w:t>
      </w:r>
    </w:p>
    <w:p w:rsidR="008D091B" w:rsidRPr="00210FBE" w:rsidRDefault="008D091B" w:rsidP="008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FBE">
        <w:rPr>
          <w:rFonts w:ascii="Times New Roman" w:hAnsi="Times New Roman" w:cs="Times New Roman"/>
          <w:sz w:val="28"/>
          <w:szCs w:val="28"/>
          <w:shd w:val="clear" w:color="auto" w:fill="FFFFFF"/>
        </w:rPr>
        <w:t>Н. Жумадильдаева рассказала о реформах в сфере образования, о позитивном эффекте повышения статуса учителя, увеличении количества образовательных грантов и обеспечении студентов общежитиями. Для обеспечения доступности высшего образования разработана Дорожная карта, будет выделено 20 000 грантов, из которых 11000 – на технические и сельскохозяйственные специальности. Наряду с этим, как отметила депутат Мажилиса, выделение грантов будет стимулировать деятельность вузов – они получат возможность улучшить материально-техническую базу, повысить заработную плату преподавателям. Также было отмечено, что технические вузы должны больше внимания уделять подготовке IT-специалистов, как того требует программа «Цифровой Казахстан». В конце встречи народные избранники ответили на вопросы журналистов.</w:t>
      </w:r>
    </w:p>
    <w:p w:rsidR="008B32AB" w:rsidRDefault="008B32AB"/>
    <w:sectPr w:rsidR="008B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CF"/>
    <w:rsid w:val="008B32AB"/>
    <w:rsid w:val="008D091B"/>
    <w:rsid w:val="008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6F3A6-EADA-4287-AE59-8CBC666E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2018-04-11T05:58:00Z</dcterms:created>
  <dcterms:modified xsi:type="dcterms:W3CDTF">2018-04-11T06:03:00Z</dcterms:modified>
</cp:coreProperties>
</file>