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D93" w:rsidRPr="00000D93" w:rsidRDefault="00000D93" w:rsidP="00000D93">
      <w:pPr>
        <w:keepNext/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  <w:r w:rsidRPr="00000D93">
        <w:rPr>
          <w:rFonts w:ascii="Arial" w:hAnsi="Arial" w:cs="Arial"/>
          <w:b/>
          <w:color w:val="000000" w:themeColor="text1"/>
          <w:sz w:val="28"/>
          <w:szCs w:val="28"/>
        </w:rPr>
        <w:t xml:space="preserve">2018 жылғы </w:t>
      </w:r>
      <w:r w:rsidR="00BC52FB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>26</w:t>
      </w:r>
      <w:r w:rsidR="002D475B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 xml:space="preserve"> наурызда</w:t>
      </w:r>
      <w:r w:rsidRPr="00000D93">
        <w:rPr>
          <w:rFonts w:ascii="Arial" w:hAnsi="Arial" w:cs="Arial"/>
          <w:b/>
          <w:color w:val="000000" w:themeColor="text1"/>
          <w:sz w:val="28"/>
          <w:szCs w:val="28"/>
        </w:rPr>
        <w:t xml:space="preserve"> Қазақстан Республикасы </w:t>
      </w:r>
    </w:p>
    <w:p w:rsidR="00000D93" w:rsidRPr="00547137" w:rsidRDefault="00000D93" w:rsidP="00000D93">
      <w:pPr>
        <w:keepNext/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000D93">
        <w:rPr>
          <w:rFonts w:ascii="Arial" w:hAnsi="Arial" w:cs="Arial"/>
          <w:b/>
          <w:color w:val="000000" w:themeColor="text1"/>
          <w:sz w:val="28"/>
          <w:szCs w:val="28"/>
        </w:rPr>
        <w:t>Парламентінің Мәжілісінде «</w:t>
      </w:r>
      <w:r w:rsidRPr="00547137">
        <w:rPr>
          <w:rFonts w:ascii="Arial" w:hAnsi="Arial" w:cs="Arial"/>
          <w:b/>
          <w:color w:val="000000" w:themeColor="text1"/>
          <w:sz w:val="28"/>
          <w:szCs w:val="28"/>
        </w:rPr>
        <w:t xml:space="preserve">Жекешелендіруді жүргізу </w:t>
      </w:r>
    </w:p>
    <w:p w:rsidR="00000D93" w:rsidRPr="00000D93" w:rsidRDefault="00000D93" w:rsidP="00000D93">
      <w:pPr>
        <w:keepNext/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47137">
        <w:rPr>
          <w:rFonts w:ascii="Arial" w:hAnsi="Arial" w:cs="Arial"/>
          <w:b/>
          <w:color w:val="000000" w:themeColor="text1"/>
          <w:sz w:val="28"/>
          <w:szCs w:val="28"/>
        </w:rPr>
        <w:t xml:space="preserve">барысы </w:t>
      </w:r>
      <w:r w:rsidR="004C41E4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>туралы</w:t>
      </w:r>
      <w:r w:rsidRPr="00000D93">
        <w:rPr>
          <w:rFonts w:ascii="Arial" w:hAnsi="Arial" w:cs="Arial"/>
          <w:b/>
          <w:color w:val="000000" w:themeColor="text1"/>
          <w:sz w:val="28"/>
          <w:szCs w:val="28"/>
        </w:rPr>
        <w:t>» деген тақырыпта бол</w:t>
      </w:r>
      <w:r w:rsidR="002D475B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>ға</w:t>
      </w:r>
      <w:r w:rsidRPr="00000D93">
        <w:rPr>
          <w:rFonts w:ascii="Arial" w:hAnsi="Arial" w:cs="Arial"/>
          <w:b/>
          <w:color w:val="000000" w:themeColor="text1"/>
          <w:sz w:val="28"/>
          <w:szCs w:val="28"/>
        </w:rPr>
        <w:t xml:space="preserve">н </w:t>
      </w:r>
    </w:p>
    <w:p w:rsidR="00000D93" w:rsidRPr="00000D93" w:rsidRDefault="00000D93" w:rsidP="00000D93">
      <w:pPr>
        <w:keepNext/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000D93">
        <w:rPr>
          <w:rFonts w:ascii="Arial" w:hAnsi="Arial" w:cs="Arial"/>
          <w:b/>
          <w:color w:val="000000" w:themeColor="text1"/>
          <w:sz w:val="28"/>
          <w:szCs w:val="28"/>
        </w:rPr>
        <w:t xml:space="preserve">үкімет сағатының нәтижелері бойынша </w:t>
      </w:r>
    </w:p>
    <w:p w:rsidR="00FA74BD" w:rsidRPr="00D74FCE" w:rsidRDefault="00000D93" w:rsidP="00000D93">
      <w:pPr>
        <w:keepNext/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000D93">
        <w:rPr>
          <w:rFonts w:ascii="Arial" w:hAnsi="Arial" w:cs="Arial"/>
          <w:b/>
          <w:color w:val="000000" w:themeColor="text1"/>
          <w:sz w:val="28"/>
          <w:szCs w:val="28"/>
        </w:rPr>
        <w:t>ҰСЫНЫСТАР</w:t>
      </w:r>
    </w:p>
    <w:p w:rsidR="00994159" w:rsidRPr="00D74FCE" w:rsidRDefault="00994159" w:rsidP="00461E5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A74BD" w:rsidRDefault="00000D93" w:rsidP="00461E5D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00D93">
        <w:rPr>
          <w:rFonts w:ascii="Arial" w:hAnsi="Arial" w:cs="Arial"/>
          <w:b/>
          <w:bCs/>
          <w:color w:val="000000" w:themeColor="text1"/>
          <w:sz w:val="28"/>
          <w:szCs w:val="28"/>
        </w:rPr>
        <w:t>Қазақстан Республикасының Үкіметі</w:t>
      </w:r>
      <w:r w:rsidR="00FA74BD" w:rsidRPr="00D74FCE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:rsidR="00461E5D" w:rsidRPr="00D74FCE" w:rsidRDefault="00461E5D" w:rsidP="00461E5D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BC52FB" w:rsidRDefault="00000D93" w:rsidP="00000D93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</w:pPr>
      <w:r w:rsidRPr="00000D93">
        <w:rPr>
          <w:rFonts w:ascii="Arial" w:eastAsiaTheme="minorHAnsi" w:hAnsi="Arial" w:cs="Arial"/>
          <w:bCs/>
          <w:color w:val="000000" w:themeColor="text1"/>
          <w:sz w:val="28"/>
          <w:szCs w:val="28"/>
          <w:lang w:eastAsia="en-US"/>
        </w:rPr>
        <w:t xml:space="preserve">1. </w:t>
      </w:r>
      <w:r w:rsidR="00BC52FB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Қазақстан Республикасы</w:t>
      </w:r>
      <w:r w:rsidR="00EA5584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ның</w:t>
      </w:r>
      <w:r w:rsidR="00BC52FB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 Президенті</w:t>
      </w:r>
      <w:r w:rsidR="00EA5584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 Н.Ә. Назарбаевтың</w:t>
      </w:r>
      <w:r w:rsidR="00BC52FB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 «</w:t>
      </w:r>
      <w:r w:rsidR="00BC52FB" w:rsidRPr="00BC52FB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Қазақстанның Үшінші жаңғыруы:</w:t>
      </w:r>
      <w:r w:rsidR="00BC52FB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 жаһандық бәсекеге қабілеттілік» атты Қазақстан халқына Жолдауында айтылған тапсырмаларын орындау мақсатында </w:t>
      </w:r>
      <w:r w:rsidR="00BC52FB" w:rsidRPr="002D475B">
        <w:rPr>
          <w:rFonts w:ascii="Arial" w:eastAsiaTheme="minorHAnsi" w:hAnsi="Arial" w:cs="Arial"/>
          <w:bCs/>
          <w:color w:val="000000" w:themeColor="text1"/>
          <w:sz w:val="28"/>
          <w:szCs w:val="28"/>
          <w:lang w:eastAsia="en-US"/>
        </w:rPr>
        <w:t>Жекешелендірудің 2016 – 2020 жылдарға арналған кешенді жоспары</w:t>
      </w:r>
      <w:r w:rsidR="00BC52FB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н іске асыруды жылдамдатсын және </w:t>
      </w:r>
      <w:r w:rsidR="00E05B3B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кәсіпорындарды жекешелендіруді </w:t>
      </w:r>
      <w:r w:rsidR="00BC52FB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2018 жылдың соңына дейін аяқтайтын болсын</w:t>
      </w:r>
      <w:r w:rsidR="00E05B3B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, сондай-ақ </w:t>
      </w:r>
      <w:r w:rsidR="00E05B3B" w:rsidRPr="00D108BE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о</w:t>
      </w:r>
      <w:r w:rsidR="00E05B3B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н</w:t>
      </w:r>
      <w:r w:rsidR="00E05B3B" w:rsidRPr="00D108BE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ы бұзғаны үшін мемлекеттік органдар</w:t>
      </w:r>
      <w:r w:rsidR="00E05B3B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мен</w:t>
      </w:r>
      <w:r w:rsidR="00E05B3B" w:rsidRPr="00D108BE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квазимемлекеттік сектор субъектілері лауазымды адамдарының жауап</w:t>
      </w:r>
      <w:r w:rsidR="00E05B3B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тылығын</w:t>
      </w:r>
      <w:r w:rsidR="00E05B3B" w:rsidRPr="00D108BE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көзде</w:t>
      </w:r>
      <w:r w:rsidR="00E05B3B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сін</w:t>
      </w:r>
      <w:r w:rsidR="00BC52FB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.</w:t>
      </w:r>
    </w:p>
    <w:p w:rsidR="00BC52FB" w:rsidRDefault="00BC52FB" w:rsidP="00000D93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</w:pPr>
      <w:r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2. 2020 жылға қарай мемлекеттік меншік</w:t>
      </w:r>
      <w:r w:rsidR="0014447E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тің</w:t>
      </w:r>
      <w:r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 үлесін ЖІӨ-нің </w:t>
      </w:r>
      <w:r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br/>
        <w:t xml:space="preserve">15 </w:t>
      </w:r>
      <w:r w:rsidR="00AF5579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пайыз</w:t>
      </w:r>
      <w:r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ына дейін төмендет</w:t>
      </w:r>
      <w:r w:rsidR="0014447E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уді</w:t>
      </w:r>
      <w:r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 және бәсекелестікті</w:t>
      </w:r>
      <w:r w:rsidR="00461E5D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ң</w:t>
      </w:r>
      <w:r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 дам</w:t>
      </w:r>
      <w:r w:rsidR="00461E5D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уын</w:t>
      </w:r>
      <w:r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 ынталандыру, мемлекеттік реттеуді қысқарту және инвестициялық ахуалды жақсарту үшін жекешелендіру процесінің барынша бүкпесіз болуын қамтамасыз етсін.</w:t>
      </w:r>
    </w:p>
    <w:p w:rsidR="00801065" w:rsidRDefault="00BC52FB" w:rsidP="00000D93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</w:pPr>
      <w:r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3. </w:t>
      </w:r>
      <w:r w:rsidR="00BE1FD6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Әлеуметтік объектілерді</w:t>
      </w:r>
      <w:r w:rsidR="00B92465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,</w:t>
      </w:r>
      <w:r w:rsidR="00B92465" w:rsidRPr="00B92465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 </w:t>
      </w:r>
      <w:r w:rsidR="00B92465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оның ішінде денсаулық сақтау, білім беру, мәдениет және спорт сала</w:t>
      </w:r>
      <w:r w:rsidR="00215E2E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с</w:t>
      </w:r>
      <w:r w:rsidR="00B92465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ындағы</w:t>
      </w:r>
      <w:r w:rsidR="00215E2E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, әсіресе ауылдық жерлердегі</w:t>
      </w:r>
      <w:r w:rsidR="00B92465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 </w:t>
      </w:r>
      <w:r w:rsidR="00E05B3B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ә</w:t>
      </w:r>
      <w:r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леуметтік </w:t>
      </w:r>
      <w:r w:rsidR="00AF5579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объектілерді</w:t>
      </w:r>
      <w:r w:rsidR="00E05B3B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 алдын ала </w:t>
      </w:r>
      <w:r w:rsidR="00AF5579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дайында</w:t>
      </w:r>
      <w:r w:rsidR="009662D8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п ал</w:t>
      </w:r>
      <w:r w:rsidR="00AF5579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май </w:t>
      </w:r>
      <w:r w:rsidR="00E05B3B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және </w:t>
      </w:r>
      <w:r w:rsidR="00215E2E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медициналық, </w:t>
      </w:r>
      <w:r w:rsidR="0079001A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әлеуметтік</w:t>
      </w:r>
      <w:r w:rsidR="00E05B3B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 қызметтерді </w:t>
      </w:r>
      <w:r w:rsidR="00215E2E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Қазақстан Республикасының Үкіметі бекіткен</w:t>
      </w:r>
      <w:r w:rsidR="00215E2E" w:rsidRPr="00215E2E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 </w:t>
      </w:r>
      <w:r w:rsidR="00215E2E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шығындар нормаларына</w:t>
      </w:r>
      <w:r w:rsidR="00410CA1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 сәйкес</w:t>
      </w:r>
      <w:r w:rsidR="00215E2E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, оның ішінде қажетті инвестициялық аударымдарды </w:t>
      </w:r>
      <w:r w:rsidR="0079001A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да </w:t>
      </w:r>
      <w:r w:rsidR="00215E2E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ескере отырып</w:t>
      </w:r>
      <w:r w:rsidR="00410CA1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,</w:t>
      </w:r>
      <w:r w:rsidR="00215E2E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 </w:t>
      </w:r>
      <w:r w:rsidR="00E05B3B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бюджеттік қаржыландыру</w:t>
      </w:r>
      <w:r w:rsidR="00215E2E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мен </w:t>
      </w:r>
      <w:r w:rsidR="009662D8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қамтамасыз ет</w:t>
      </w:r>
      <w:r w:rsidR="002764B2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пей</w:t>
      </w:r>
      <w:r w:rsidR="00730D18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, </w:t>
      </w:r>
      <w:r w:rsidR="00801065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жекешелендіру мүмкіндігін </w:t>
      </w:r>
      <w:r w:rsidR="009662D8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жой</w:t>
      </w:r>
      <w:r w:rsidR="00BE13A5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сын</w:t>
      </w:r>
      <w:r w:rsidR="00801065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.</w:t>
      </w:r>
    </w:p>
    <w:p w:rsidR="00BC52FB" w:rsidRDefault="00801065" w:rsidP="00000D93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</w:pPr>
      <w:r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lastRenderedPageBreak/>
        <w:t xml:space="preserve">4. Көліктік инфрақұрылым, денсаулық сақтау және спорт объектілерін (әуежайларды, ауруханаларды, диагностикалық орталықтарды, стадиондарды) бәсекелес ортаға беру кезінде </w:t>
      </w:r>
      <w:r w:rsidR="009662D8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сатудан бөлек, </w:t>
      </w:r>
      <w:r w:rsidR="002764B2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мемлекеттік-жекешелік әріптестік</w:t>
      </w:r>
      <w:r w:rsidR="00BE1FD6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ті</w:t>
      </w:r>
      <w:r w:rsidR="002764B2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, оның ішінде </w:t>
      </w:r>
      <w:r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концессия</w:t>
      </w:r>
      <w:r w:rsidR="00BE13A5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 және</w:t>
      </w:r>
      <w:r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 </w:t>
      </w:r>
      <w:r w:rsidR="00BE1FD6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мемлекеттік мүлікті </w:t>
      </w:r>
      <w:r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сенімгерлік басқару </w:t>
      </w:r>
      <w:r w:rsidR="00BE1FD6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шарттарын жасасу арқылы </w:t>
      </w:r>
      <w:r w:rsidR="002764B2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да </w:t>
      </w:r>
      <w:r w:rsidR="00BE13A5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қолданатын болсын.</w:t>
      </w:r>
      <w:r w:rsidR="00BC52FB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 </w:t>
      </w:r>
    </w:p>
    <w:p w:rsidR="00801065" w:rsidRDefault="00661887" w:rsidP="00000D93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</w:pPr>
      <w:r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>5. «Мемлекеттік мүлік туралы»</w:t>
      </w:r>
      <w:r w:rsidR="00D108BE"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 Қазақстан Республикасының Заңына:</w:t>
      </w:r>
    </w:p>
    <w:p w:rsidR="00D108BE" w:rsidRDefault="00D108BE" w:rsidP="00000D93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Batang" w:hAnsi="Arial" w:cs="Arial"/>
          <w:sz w:val="28"/>
          <w:szCs w:val="28"/>
          <w:lang w:val="kk-KZ" w:eastAsia="ko-KR"/>
        </w:rPr>
      </w:pPr>
      <w:r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- </w:t>
      </w:r>
      <w:r>
        <w:rPr>
          <w:rFonts w:ascii="Arial" w:eastAsia="Batang" w:hAnsi="Arial" w:cs="Arial"/>
          <w:sz w:val="28"/>
          <w:szCs w:val="28"/>
          <w:lang w:val="kk-KZ" w:eastAsia="ko-KR"/>
        </w:rPr>
        <w:t>жекешелендіру объектісін</w:t>
      </w:r>
      <w:r w:rsidR="00844028" w:rsidRPr="00844028">
        <w:rPr>
          <w:rFonts w:ascii="Arial" w:eastAsia="Batang" w:hAnsi="Arial" w:cs="Arial"/>
          <w:sz w:val="28"/>
          <w:szCs w:val="28"/>
          <w:lang w:val="kk-KZ" w:eastAsia="ko-KR"/>
        </w:rPr>
        <w:t xml:space="preserve"> </w:t>
      </w:r>
      <w:r w:rsidR="00844028">
        <w:rPr>
          <w:rFonts w:ascii="Arial" w:eastAsia="Batang" w:hAnsi="Arial" w:cs="Arial"/>
          <w:sz w:val="28"/>
          <w:szCs w:val="28"/>
          <w:lang w:val="kk-KZ" w:eastAsia="ko-KR"/>
        </w:rPr>
        <w:t xml:space="preserve">нарықтық </w:t>
      </w:r>
      <w:r w:rsidR="009662D8">
        <w:rPr>
          <w:rFonts w:ascii="Arial" w:eastAsia="Batang" w:hAnsi="Arial" w:cs="Arial"/>
          <w:sz w:val="28"/>
          <w:szCs w:val="28"/>
          <w:lang w:val="kk-KZ" w:eastAsia="ko-KR"/>
        </w:rPr>
        <w:t>құн</w:t>
      </w:r>
      <w:r w:rsidR="00844028">
        <w:rPr>
          <w:rFonts w:ascii="Arial" w:eastAsia="Batang" w:hAnsi="Arial" w:cs="Arial"/>
          <w:sz w:val="28"/>
          <w:szCs w:val="28"/>
          <w:lang w:val="kk-KZ" w:eastAsia="ko-KR"/>
        </w:rPr>
        <w:t>ы бойынша</w:t>
      </w:r>
      <w:r>
        <w:rPr>
          <w:rFonts w:ascii="Arial" w:eastAsia="Batang" w:hAnsi="Arial" w:cs="Arial"/>
          <w:sz w:val="28"/>
          <w:szCs w:val="28"/>
          <w:lang w:val="kk-KZ" w:eastAsia="ko-KR"/>
        </w:rPr>
        <w:t xml:space="preserve"> </w:t>
      </w:r>
      <w:r w:rsidR="00BE13A5">
        <w:rPr>
          <w:rFonts w:ascii="Arial" w:eastAsia="Batang" w:hAnsi="Arial" w:cs="Arial"/>
          <w:sz w:val="28"/>
          <w:szCs w:val="28"/>
          <w:lang w:val="kk-KZ" w:eastAsia="ko-KR"/>
        </w:rPr>
        <w:t xml:space="preserve">сатып алғысы келетін </w:t>
      </w:r>
      <w:r>
        <w:rPr>
          <w:rFonts w:ascii="Arial" w:eastAsia="Batang" w:hAnsi="Arial" w:cs="Arial"/>
          <w:sz w:val="28"/>
          <w:szCs w:val="28"/>
          <w:lang w:val="kk-KZ" w:eastAsia="ko-KR"/>
        </w:rPr>
        <w:t xml:space="preserve">бірінші сауда-саттықтың жалғыз қатысушысына </w:t>
      </w:r>
      <w:r w:rsidR="00BE13A5">
        <w:rPr>
          <w:rFonts w:ascii="Arial" w:eastAsia="Batang" w:hAnsi="Arial" w:cs="Arial"/>
          <w:sz w:val="28"/>
          <w:szCs w:val="28"/>
          <w:lang w:val="kk-KZ" w:eastAsia="ko-KR"/>
        </w:rPr>
        <w:t>оны</w:t>
      </w:r>
      <w:r w:rsidR="00844028">
        <w:rPr>
          <w:rFonts w:ascii="Arial" w:eastAsia="Batang" w:hAnsi="Arial" w:cs="Arial"/>
          <w:sz w:val="28"/>
          <w:szCs w:val="28"/>
          <w:lang w:val="kk-KZ" w:eastAsia="ko-KR"/>
        </w:rPr>
        <w:t xml:space="preserve"> </w:t>
      </w:r>
      <w:r>
        <w:rPr>
          <w:rFonts w:ascii="Arial" w:eastAsia="Batang" w:hAnsi="Arial" w:cs="Arial"/>
          <w:sz w:val="28"/>
          <w:szCs w:val="28"/>
          <w:lang w:val="kk-KZ" w:eastAsia="ko-KR"/>
        </w:rPr>
        <w:t>бастапқы бағасы бойынша  сату құқығын беру;</w:t>
      </w:r>
    </w:p>
    <w:p w:rsidR="00D108BE" w:rsidRDefault="00D108BE" w:rsidP="00000D93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Batang" w:hAnsi="Arial" w:cs="Arial"/>
          <w:sz w:val="28"/>
          <w:szCs w:val="28"/>
          <w:lang w:val="kk-KZ" w:eastAsia="ko-KR"/>
        </w:rPr>
      </w:pPr>
      <w:r>
        <w:rPr>
          <w:rFonts w:ascii="Arial" w:eastAsia="Batang" w:hAnsi="Arial" w:cs="Arial"/>
          <w:sz w:val="28"/>
          <w:szCs w:val="28"/>
          <w:lang w:val="kk-KZ" w:eastAsia="ko-KR"/>
        </w:rPr>
        <w:t>-  сауда-саттыққа шығарылған кәсіпорынның балансында өтімді активтер болған жағдайда, екінші және үшінші сауда-саттықта бастапқы бағаларды 10 пайызынан асырмай төмендету</w:t>
      </w:r>
      <w:r w:rsidR="00BE13A5">
        <w:rPr>
          <w:rFonts w:ascii="Arial" w:eastAsia="Batang" w:hAnsi="Arial" w:cs="Arial"/>
          <w:sz w:val="28"/>
          <w:szCs w:val="28"/>
          <w:lang w:val="kk-KZ" w:eastAsia="ko-KR"/>
        </w:rPr>
        <w:t>ді жүзеге асыру</w:t>
      </w:r>
      <w:r>
        <w:rPr>
          <w:rFonts w:ascii="Arial" w:eastAsia="Batang" w:hAnsi="Arial" w:cs="Arial"/>
          <w:sz w:val="28"/>
          <w:szCs w:val="28"/>
          <w:lang w:val="kk-KZ" w:eastAsia="ko-KR"/>
        </w:rPr>
        <w:t xml:space="preserve"> бөлігінде өзгерістер енгізу мүмкіндігін қарастырсын.</w:t>
      </w:r>
    </w:p>
    <w:p w:rsidR="00D108BE" w:rsidRDefault="00D108BE" w:rsidP="00000D93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eastAsiaTheme="minorHAnsi" w:hAnsi="Arial" w:cs="Arial"/>
          <w:bCs/>
          <w:color w:val="000000" w:themeColor="text1"/>
          <w:sz w:val="28"/>
          <w:szCs w:val="28"/>
          <w:lang w:val="kk-KZ" w:eastAsia="en-US"/>
        </w:rPr>
        <w:t xml:space="preserve">6. </w:t>
      </w:r>
      <w:r w:rsidR="00927752">
        <w:rPr>
          <w:rFonts w:ascii="Arial" w:hAnsi="Arial" w:cs="Arial"/>
          <w:color w:val="000000" w:themeColor="text1"/>
          <w:sz w:val="28"/>
          <w:szCs w:val="28"/>
          <w:lang w:val="kk-KZ"/>
        </w:rPr>
        <w:t>Жекешелендірілетін объектілерге объективті және сапалы бағалау жүргізілуіне ерекше көңіл бөле отырып, ж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екешелендіру объе</w:t>
      </w:r>
      <w:r w:rsidR="00927752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ктілерін сату алдында дайындау 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іс-шараларының уақтылы және сапалы орындалуын қамтамасыз етсін.</w:t>
      </w:r>
    </w:p>
    <w:p w:rsidR="00F166D3" w:rsidRDefault="00D108BE" w:rsidP="00000D93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>7. Жекешелендірілетін объектілерді</w:t>
      </w:r>
      <w:r w:rsidR="008A0BC1">
        <w:rPr>
          <w:rFonts w:ascii="Arial" w:hAnsi="Arial" w:cs="Arial"/>
          <w:color w:val="000000" w:themeColor="text1"/>
          <w:sz w:val="28"/>
          <w:szCs w:val="28"/>
          <w:lang w:val="kk-KZ"/>
        </w:rPr>
        <w:t>ң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</w:t>
      </w:r>
      <w:r w:rsidR="008A0BC1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сапалы түрде бағалануы </w:t>
      </w:r>
      <w:r w:rsidR="00215E2E">
        <w:rPr>
          <w:rFonts w:ascii="Arial" w:hAnsi="Arial" w:cs="Arial"/>
          <w:color w:val="000000" w:themeColor="text1"/>
          <w:sz w:val="28"/>
          <w:szCs w:val="28"/>
          <w:lang w:val="kk-KZ"/>
        </w:rPr>
        <w:t>және оларды жекешелендіру мүмкіндігі</w:t>
      </w:r>
      <w:r w:rsidR="008A0BC1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</w:t>
      </w:r>
      <w:r w:rsidR="00E62601">
        <w:rPr>
          <w:rFonts w:ascii="Arial" w:hAnsi="Arial" w:cs="Arial"/>
          <w:color w:val="000000" w:themeColor="text1"/>
          <w:sz w:val="28"/>
          <w:szCs w:val="28"/>
          <w:lang w:val="kk-KZ"/>
        </w:rPr>
        <w:t>мен</w:t>
      </w:r>
      <w:r w:rsidR="008A0BC1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қажеттігі туралы шешу</w:t>
      </w:r>
      <w:r w:rsidR="00215E2E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үшін коммуналдық меншікті жекешелендіру жөніндегі комиссиялар</w:t>
      </w:r>
      <w:r w:rsidR="00215E2E">
        <w:rPr>
          <w:rFonts w:ascii="Arial" w:hAnsi="Arial" w:cs="Arial"/>
          <w:color w:val="000000" w:themeColor="text1"/>
          <w:sz w:val="28"/>
          <w:szCs w:val="28"/>
          <w:lang w:val="kk-KZ"/>
        </w:rPr>
        <w:t>д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ың жұмысына </w:t>
      </w:r>
      <w:r w:rsidR="00215E2E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жергілікті атқарушы органдарды, 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тәуелсіз бағалаушыларды, аудиторларды, әкімдіктердің ішкі аудит қызмет</w:t>
      </w:r>
      <w:r w:rsidR="0014447E">
        <w:rPr>
          <w:rFonts w:ascii="Arial" w:hAnsi="Arial" w:cs="Arial"/>
          <w:color w:val="000000" w:themeColor="text1"/>
          <w:sz w:val="28"/>
          <w:szCs w:val="28"/>
          <w:lang w:val="kk-KZ"/>
        </w:rPr>
        <w:t>тер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ін, қоғамдық кеңес</w:t>
      </w:r>
      <w:r w:rsidR="00F166D3">
        <w:rPr>
          <w:rFonts w:ascii="Arial" w:hAnsi="Arial" w:cs="Arial"/>
          <w:color w:val="000000" w:themeColor="text1"/>
          <w:sz w:val="28"/>
          <w:szCs w:val="28"/>
          <w:lang w:val="kk-KZ"/>
        </w:rPr>
        <w:t>тердің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мүшелерін, үкіметтік емес ұйымдар</w:t>
      </w:r>
      <w:r w:rsidR="00F166D3">
        <w:rPr>
          <w:rFonts w:ascii="Arial" w:hAnsi="Arial" w:cs="Arial"/>
          <w:color w:val="000000" w:themeColor="text1"/>
          <w:sz w:val="28"/>
          <w:szCs w:val="28"/>
          <w:lang w:val="kk-KZ"/>
        </w:rPr>
        <w:t>дың</w:t>
      </w:r>
      <w:r w:rsidR="00A659E5">
        <w:rPr>
          <w:rFonts w:ascii="Arial" w:hAnsi="Arial" w:cs="Arial"/>
          <w:color w:val="000000" w:themeColor="text1"/>
          <w:sz w:val="28"/>
          <w:szCs w:val="28"/>
          <w:lang w:val="kk-KZ"/>
        </w:rPr>
        <w:t>,</w:t>
      </w:r>
      <w:r w:rsidR="00F166D3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қаржылық бақылау және мемлекеттік мүлік жөніндегі ведомстволардың аумақтық бөлімшелерінің өкілдерін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</w:t>
      </w:r>
      <w:r w:rsidR="00F166D3">
        <w:rPr>
          <w:rFonts w:ascii="Arial" w:hAnsi="Arial" w:cs="Arial"/>
          <w:color w:val="000000" w:themeColor="text1"/>
          <w:sz w:val="28"/>
          <w:szCs w:val="28"/>
          <w:lang w:val="kk-KZ"/>
        </w:rPr>
        <w:t>тартатын болсын.</w:t>
      </w:r>
    </w:p>
    <w:p w:rsidR="00F166D3" w:rsidRDefault="00F166D3" w:rsidP="00000D93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lastRenderedPageBreak/>
        <w:t xml:space="preserve">8. </w:t>
      </w:r>
      <w:r w:rsidR="00844028">
        <w:rPr>
          <w:rFonts w:ascii="Arial" w:hAnsi="Arial" w:cs="Arial"/>
          <w:color w:val="000000" w:themeColor="text1"/>
          <w:sz w:val="28"/>
          <w:szCs w:val="28"/>
          <w:lang w:val="kk-KZ"/>
        </w:rPr>
        <w:t>Кәсіпорындардың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қаржылық-шаруашылық жағдайына алдын ала талдау жасағаннан кейін</w:t>
      </w:r>
      <w:r w:rsidR="00844028">
        <w:rPr>
          <w:rFonts w:ascii="Arial" w:hAnsi="Arial" w:cs="Arial"/>
          <w:color w:val="000000" w:themeColor="text1"/>
          <w:sz w:val="28"/>
          <w:szCs w:val="28"/>
          <w:lang w:val="kk-KZ"/>
        </w:rPr>
        <w:t>,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салалық және өңірлік жеке-дара ерекшеліктер</w:t>
      </w:r>
      <w:r w:rsidR="00E75D46">
        <w:rPr>
          <w:rFonts w:ascii="Arial" w:hAnsi="Arial" w:cs="Arial"/>
          <w:color w:val="000000" w:themeColor="text1"/>
          <w:sz w:val="28"/>
          <w:szCs w:val="28"/>
          <w:lang w:val="kk-KZ"/>
        </w:rPr>
        <w:t>ді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ескер</w:t>
      </w:r>
      <w:r w:rsidR="00BE13A5">
        <w:rPr>
          <w:rFonts w:ascii="Arial" w:hAnsi="Arial" w:cs="Arial"/>
          <w:color w:val="000000" w:themeColor="text1"/>
          <w:sz w:val="28"/>
          <w:szCs w:val="28"/>
          <w:lang w:val="kk-KZ"/>
        </w:rPr>
        <w:t>і</w:t>
      </w:r>
      <w:r w:rsidR="00844028">
        <w:rPr>
          <w:rFonts w:ascii="Arial" w:hAnsi="Arial" w:cs="Arial"/>
          <w:color w:val="000000" w:themeColor="text1"/>
          <w:sz w:val="28"/>
          <w:szCs w:val="28"/>
          <w:lang w:val="kk-KZ"/>
        </w:rPr>
        <w:t>п және олардың тиімді қызмет</w:t>
      </w:r>
      <w:r w:rsidR="00924DF6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ету</w:t>
      </w:r>
      <w:r w:rsidR="00844028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бюджетке түсетін жүктемені азайт</w:t>
      </w:r>
      <w:r w:rsidR="00924DF6">
        <w:rPr>
          <w:rFonts w:ascii="Arial" w:hAnsi="Arial" w:cs="Arial"/>
          <w:color w:val="000000" w:themeColor="text1"/>
          <w:sz w:val="28"/>
          <w:szCs w:val="28"/>
          <w:lang w:val="kk-KZ"/>
        </w:rPr>
        <w:t>у</w:t>
      </w:r>
      <w:r w:rsidR="00844028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және хал</w:t>
      </w:r>
      <w:r w:rsidR="00C36F14">
        <w:rPr>
          <w:rFonts w:ascii="Arial" w:hAnsi="Arial" w:cs="Arial"/>
          <w:color w:val="000000" w:themeColor="text1"/>
          <w:sz w:val="28"/>
          <w:szCs w:val="28"/>
          <w:lang w:val="kk-KZ"/>
        </w:rPr>
        <w:t>ыққ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а арналған әлеуметтік</w:t>
      </w:r>
      <w:r w:rsidR="00E75D46">
        <w:rPr>
          <w:rFonts w:ascii="Arial" w:hAnsi="Arial" w:cs="Arial"/>
          <w:color w:val="000000" w:themeColor="text1"/>
          <w:sz w:val="28"/>
          <w:szCs w:val="28"/>
          <w:lang w:val="kk-KZ"/>
        </w:rPr>
        <w:t>-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экономикалық жағдайлар</w:t>
      </w:r>
      <w:r w:rsidR="00E75D46">
        <w:rPr>
          <w:rFonts w:ascii="Arial" w:hAnsi="Arial" w:cs="Arial"/>
          <w:color w:val="000000" w:themeColor="text1"/>
          <w:sz w:val="28"/>
          <w:szCs w:val="28"/>
          <w:lang w:val="kk-KZ"/>
        </w:rPr>
        <w:t>дың нашарлауына жол берме</w:t>
      </w:r>
      <w:r w:rsidR="00924DF6">
        <w:rPr>
          <w:rFonts w:ascii="Arial" w:hAnsi="Arial" w:cs="Arial"/>
          <w:color w:val="000000" w:themeColor="text1"/>
          <w:sz w:val="28"/>
          <w:szCs w:val="28"/>
          <w:lang w:val="kk-KZ"/>
        </w:rPr>
        <w:t>у перспективаларын айқындап алып</w:t>
      </w:r>
      <w:r w:rsidR="00E75D46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, </w:t>
      </w:r>
      <w:r w:rsidR="00924DF6">
        <w:rPr>
          <w:rFonts w:ascii="Arial" w:hAnsi="Arial" w:cs="Arial"/>
          <w:color w:val="000000" w:themeColor="text1"/>
          <w:sz w:val="28"/>
          <w:szCs w:val="28"/>
          <w:lang w:val="kk-KZ"/>
        </w:rPr>
        <w:t>ол</w:t>
      </w:r>
      <w:r w:rsidR="00E75D46">
        <w:rPr>
          <w:rFonts w:ascii="Arial" w:hAnsi="Arial" w:cs="Arial"/>
          <w:color w:val="000000" w:themeColor="text1"/>
          <w:sz w:val="28"/>
          <w:szCs w:val="28"/>
          <w:lang w:val="kk-KZ"/>
        </w:rPr>
        <w:t>арға жекешелендіру жүргізсін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. </w:t>
      </w:r>
    </w:p>
    <w:p w:rsidR="00F166D3" w:rsidRDefault="00F166D3" w:rsidP="00000D93">
      <w:pPr>
        <w:tabs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9. </w:t>
      </w:r>
      <w:r w:rsidR="00E75D46" w:rsidRPr="00927752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Коммерциялық перспективасы бар жекешелендіру объектілері, сондай-ақ </w:t>
      </w:r>
      <w:r w:rsidR="00927752" w:rsidRPr="0092775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елді мекендердің тіршілігін қамтамасыз ету, мемлекеттік автомобиль жолдарын күтіп-ұстау</w:t>
      </w:r>
      <w:r w:rsidR="005650A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және пайдалану, сондай-ақ</w:t>
      </w:r>
      <w:r w:rsidR="00927752" w:rsidRPr="0092775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мемлекеттік меншіктегі су шаруашылығы жүйелері мен құрылысжайларын</w:t>
      </w:r>
      <w:r w:rsidR="005650A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ың</w:t>
      </w:r>
      <w:r w:rsidR="00927752" w:rsidRPr="0092775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қауіпсіздігін қамтамасыз ету саласында өз қызметін жүзеге асыратын аудандық коммуналдық кәсіпорындар </w:t>
      </w:r>
      <w:r w:rsidR="005650A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br/>
      </w:r>
      <w:r w:rsidR="00E75D46" w:rsidRPr="00927752">
        <w:rPr>
          <w:rFonts w:ascii="Arial" w:hAnsi="Arial" w:cs="Arial"/>
          <w:color w:val="000000" w:themeColor="text1"/>
          <w:sz w:val="28"/>
          <w:szCs w:val="28"/>
          <w:lang w:val="kk-KZ"/>
        </w:rPr>
        <w:t>3 сауда-саттық қорытындысы</w:t>
      </w:r>
      <w:r w:rsidR="00924DF6" w:rsidRPr="00927752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бойынша</w:t>
      </w:r>
      <w:r w:rsidR="00E75D46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сатылмаған жағдайда, халыққа үздіксіз қызмет көрсетілуі немесе халықтың үздіксіз жабдықталуы </w:t>
      </w:r>
      <w:r w:rsidR="00410CA1">
        <w:rPr>
          <w:rFonts w:ascii="Arial" w:hAnsi="Arial" w:cs="Arial"/>
          <w:color w:val="000000" w:themeColor="text1"/>
          <w:sz w:val="28"/>
          <w:szCs w:val="28"/>
          <w:lang w:val="kk-KZ"/>
        </w:rPr>
        <w:t>мүддесінде</w:t>
      </w:r>
      <w:r w:rsidR="00E75D46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оларды тиісінше республикалық немесе коммуналдық меншікте жұмыс істеу үшін қалдыратын болсын.  </w:t>
      </w:r>
    </w:p>
    <w:p w:rsidR="00DA562E" w:rsidRDefault="00DA562E" w:rsidP="00000D93">
      <w:pPr>
        <w:tabs>
          <w:tab w:val="left" w:pos="709"/>
        </w:tabs>
        <w:spacing w:after="0" w:line="360" w:lineRule="auto"/>
        <w:ind w:firstLine="709"/>
        <w:jc w:val="both"/>
        <w:rPr>
          <w:rFonts w:ascii="Arial" w:eastAsia="Batang" w:hAnsi="Arial" w:cs="Arial"/>
          <w:sz w:val="28"/>
          <w:szCs w:val="28"/>
          <w:lang w:val="kk-KZ" w:eastAsia="ko-KR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>1</w:t>
      </w:r>
      <w:r w:rsidR="006F7BDB">
        <w:rPr>
          <w:rFonts w:ascii="Arial" w:hAnsi="Arial" w:cs="Arial"/>
          <w:color w:val="000000" w:themeColor="text1"/>
          <w:sz w:val="28"/>
          <w:szCs w:val="28"/>
          <w:lang w:val="kk-KZ"/>
        </w:rPr>
        <w:t>0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. </w:t>
      </w:r>
      <w:r w:rsidR="0045474A">
        <w:rPr>
          <w:rFonts w:ascii="Arial" w:hAnsi="Arial" w:cs="Arial"/>
          <w:color w:val="000000" w:themeColor="text1"/>
          <w:sz w:val="28"/>
          <w:szCs w:val="28"/>
          <w:lang w:val="kk-KZ"/>
        </w:rPr>
        <w:t>А</w:t>
      </w:r>
      <w:r w:rsidR="0045474A">
        <w:rPr>
          <w:rFonts w:ascii="Arial" w:eastAsia="Batang" w:hAnsi="Arial" w:cs="Arial"/>
          <w:sz w:val="28"/>
          <w:szCs w:val="28"/>
          <w:lang w:val="kk-KZ" w:eastAsia="ko-KR"/>
        </w:rPr>
        <w:t xml:space="preserve">кциялардың бақылау пакетін </w:t>
      </w:r>
      <w:r w:rsidR="0045474A">
        <w:rPr>
          <w:rFonts w:ascii="Arial" w:hAnsi="Arial" w:cs="Arial"/>
          <w:color w:val="000000" w:themeColor="text1"/>
          <w:sz w:val="28"/>
          <w:szCs w:val="28"/>
          <w:lang w:val="kk-KZ"/>
        </w:rPr>
        <w:t>ұ</w:t>
      </w:r>
      <w:r w:rsidR="0045474A">
        <w:rPr>
          <w:rFonts w:ascii="Arial" w:eastAsia="Batang" w:hAnsi="Arial" w:cs="Arial"/>
          <w:sz w:val="28"/>
          <w:szCs w:val="28"/>
          <w:lang w:val="kk-KZ" w:eastAsia="ko-KR"/>
        </w:rPr>
        <w:t xml:space="preserve">лттық басқарушы </w:t>
      </w:r>
      <w:r w:rsidR="0014447E">
        <w:rPr>
          <w:rFonts w:ascii="Arial" w:eastAsia="Batang" w:hAnsi="Arial" w:cs="Arial"/>
          <w:sz w:val="28"/>
          <w:szCs w:val="28"/>
          <w:lang w:val="kk-KZ" w:eastAsia="ko-KR"/>
        </w:rPr>
        <w:t>холдингтердің</w:t>
      </w:r>
      <w:r w:rsidR="0045474A">
        <w:rPr>
          <w:rFonts w:ascii="Arial" w:eastAsia="Batang" w:hAnsi="Arial" w:cs="Arial"/>
          <w:sz w:val="28"/>
          <w:szCs w:val="28"/>
          <w:lang w:val="kk-KZ" w:eastAsia="ko-KR"/>
        </w:rPr>
        <w:t xml:space="preserve"> қолында сақтау</w:t>
      </w:r>
      <w:r>
        <w:rPr>
          <w:rFonts w:ascii="Arial" w:eastAsia="Batang" w:hAnsi="Arial" w:cs="Arial"/>
          <w:sz w:val="28"/>
          <w:szCs w:val="28"/>
          <w:lang w:val="kk-KZ" w:eastAsia="ko-KR"/>
        </w:rPr>
        <w:t xml:space="preserve"> арқылы «Қазақстан </w:t>
      </w:r>
      <w:r w:rsidRPr="009127C6">
        <w:rPr>
          <w:rFonts w:ascii="Arial" w:eastAsia="Batang" w:hAnsi="Arial" w:cs="Arial"/>
          <w:sz w:val="28"/>
          <w:szCs w:val="28"/>
          <w:lang w:val="kk-KZ" w:eastAsia="ko-KR"/>
        </w:rPr>
        <w:t>Тұрғын үй құрылыс жинақ банкі</w:t>
      </w:r>
      <w:r>
        <w:rPr>
          <w:rFonts w:ascii="Arial" w:eastAsia="Batang" w:hAnsi="Arial" w:cs="Arial"/>
          <w:sz w:val="28"/>
          <w:szCs w:val="28"/>
          <w:lang w:val="kk-KZ" w:eastAsia="ko-KR"/>
        </w:rPr>
        <w:t>»</w:t>
      </w:r>
      <w:r w:rsidRPr="009127C6">
        <w:rPr>
          <w:rFonts w:ascii="Arial" w:eastAsia="Batang" w:hAnsi="Arial" w:cs="Arial"/>
          <w:sz w:val="28"/>
          <w:szCs w:val="28"/>
          <w:lang w:val="kk-KZ" w:eastAsia="ko-KR"/>
        </w:rPr>
        <w:t xml:space="preserve"> </w:t>
      </w:r>
      <w:r>
        <w:rPr>
          <w:rFonts w:ascii="Arial" w:eastAsia="Batang" w:hAnsi="Arial" w:cs="Arial"/>
          <w:sz w:val="28"/>
          <w:szCs w:val="28"/>
          <w:lang w:val="kk-KZ" w:eastAsia="ko-KR"/>
        </w:rPr>
        <w:t xml:space="preserve">АҚ-ның </w:t>
      </w:r>
      <w:r w:rsidRPr="009127C6">
        <w:rPr>
          <w:rFonts w:ascii="Arial" w:eastAsia="Batang" w:hAnsi="Arial" w:cs="Arial"/>
          <w:sz w:val="28"/>
          <w:szCs w:val="28"/>
          <w:lang w:val="kk-KZ" w:eastAsia="ko-KR"/>
        </w:rPr>
        <w:t>салымшылары</w:t>
      </w:r>
      <w:r>
        <w:rPr>
          <w:rFonts w:ascii="Arial" w:eastAsia="Batang" w:hAnsi="Arial" w:cs="Arial"/>
          <w:sz w:val="28"/>
          <w:szCs w:val="28"/>
          <w:lang w:val="kk-KZ" w:eastAsia="ko-KR"/>
        </w:rPr>
        <w:t xml:space="preserve"> мен «ҚазАгроҚаржы» АҚ-ның қарыз алушыларының мүдделерін қорғауды қамтамасыз етсін.</w:t>
      </w:r>
    </w:p>
    <w:p w:rsidR="006F7BDB" w:rsidRDefault="006F7BDB" w:rsidP="006F7BDB">
      <w:pPr>
        <w:pStyle w:val="a3"/>
        <w:widowControl w:val="0"/>
        <w:pBdr>
          <w:bottom w:val="single" w:sz="4" w:space="31" w:color="FFFFFF"/>
        </w:pBdr>
        <w:tabs>
          <w:tab w:val="num" w:pos="720"/>
          <w:tab w:val="num" w:pos="960"/>
        </w:tabs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11. Акцияларды қор нарығына (ІРО нысанында) шығару арқылы</w:t>
      </w:r>
      <w:r w:rsidR="00C36F14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ғана</w:t>
      </w: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«Қазгеология» ҰК» АҚ-ны жекешелендіру нысанын айқындасын</w:t>
      </w:r>
      <w:r w:rsidRPr="0016464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.</w:t>
      </w:r>
    </w:p>
    <w:p w:rsidR="0045474A" w:rsidRDefault="0045474A" w:rsidP="006F7BDB">
      <w:pPr>
        <w:pStyle w:val="a3"/>
        <w:widowControl w:val="0"/>
        <w:pBdr>
          <w:bottom w:val="single" w:sz="4" w:space="31" w:color="FFFFFF"/>
        </w:pBdr>
        <w:tabs>
          <w:tab w:val="num" w:pos="720"/>
          <w:tab w:val="num" w:pos="960"/>
        </w:tabs>
        <w:spacing w:after="0" w:line="360" w:lineRule="auto"/>
        <w:ind w:left="0" w:firstLine="709"/>
        <w:jc w:val="both"/>
        <w:rPr>
          <w:rFonts w:ascii="Arial" w:eastAsia="Batang" w:hAnsi="Arial" w:cs="Arial"/>
          <w:sz w:val="28"/>
          <w:szCs w:val="28"/>
          <w:lang w:val="kk-KZ" w:eastAsia="ko-KR"/>
        </w:rPr>
      </w:pPr>
      <w:r>
        <w:rPr>
          <w:rFonts w:ascii="Arial" w:eastAsia="Batang" w:hAnsi="Arial" w:cs="Arial"/>
          <w:sz w:val="28"/>
          <w:szCs w:val="28"/>
          <w:lang w:val="kk-KZ" w:eastAsia="ko-KR"/>
        </w:rPr>
        <w:t>1</w:t>
      </w:r>
      <w:r w:rsidR="0014447E">
        <w:rPr>
          <w:rFonts w:ascii="Arial" w:eastAsia="Batang" w:hAnsi="Arial" w:cs="Arial"/>
          <w:sz w:val="28"/>
          <w:szCs w:val="28"/>
          <w:lang w:val="kk-KZ" w:eastAsia="ko-KR"/>
        </w:rPr>
        <w:t>2</w:t>
      </w:r>
      <w:r>
        <w:rPr>
          <w:rFonts w:ascii="Arial" w:eastAsia="Batang" w:hAnsi="Arial" w:cs="Arial"/>
          <w:sz w:val="28"/>
          <w:szCs w:val="28"/>
          <w:lang w:val="kk-KZ" w:eastAsia="ko-KR"/>
        </w:rPr>
        <w:t>. Шағын және орта кәсіпорындарды жекешелендіру кезінде акциялар</w:t>
      </w:r>
      <w:r w:rsidR="009662D8">
        <w:rPr>
          <w:rFonts w:ascii="Arial" w:eastAsia="Batang" w:hAnsi="Arial" w:cs="Arial"/>
          <w:sz w:val="28"/>
          <w:szCs w:val="28"/>
          <w:lang w:val="kk-KZ" w:eastAsia="ko-KR"/>
        </w:rPr>
        <w:t xml:space="preserve">дың немесе </w:t>
      </w:r>
      <w:r>
        <w:rPr>
          <w:rFonts w:ascii="Arial" w:eastAsia="Batang" w:hAnsi="Arial" w:cs="Arial"/>
          <w:sz w:val="28"/>
          <w:szCs w:val="28"/>
          <w:lang w:val="kk-KZ" w:eastAsia="ko-KR"/>
        </w:rPr>
        <w:t>қатысу</w:t>
      </w:r>
      <w:r w:rsidR="00CB1434">
        <w:rPr>
          <w:rFonts w:ascii="Arial" w:eastAsia="Batang" w:hAnsi="Arial" w:cs="Arial"/>
          <w:sz w:val="28"/>
          <w:szCs w:val="28"/>
          <w:lang w:val="kk-KZ" w:eastAsia="ko-KR"/>
        </w:rPr>
        <w:t xml:space="preserve"> үлестерінің бүкіл пакетін еңбек ұжымына сатуды</w:t>
      </w:r>
      <w:r w:rsidR="00C36F14">
        <w:rPr>
          <w:rFonts w:ascii="Arial" w:eastAsia="Batang" w:hAnsi="Arial" w:cs="Arial"/>
          <w:sz w:val="28"/>
          <w:szCs w:val="28"/>
          <w:lang w:val="kk-KZ" w:eastAsia="ko-KR"/>
        </w:rPr>
        <w:t xml:space="preserve"> көздесін. С</w:t>
      </w:r>
      <w:r w:rsidR="006F7BDB">
        <w:rPr>
          <w:rFonts w:ascii="Arial" w:eastAsia="Batang" w:hAnsi="Arial" w:cs="Arial"/>
          <w:sz w:val="28"/>
          <w:szCs w:val="28"/>
          <w:lang w:val="kk-KZ" w:eastAsia="ko-KR"/>
        </w:rPr>
        <w:t>тратегиялық объектілер акцияларының</w:t>
      </w:r>
      <w:r w:rsidR="00BE1FD6">
        <w:rPr>
          <w:rFonts w:ascii="Arial" w:eastAsia="Batang" w:hAnsi="Arial" w:cs="Arial"/>
          <w:sz w:val="28"/>
          <w:szCs w:val="28"/>
          <w:lang w:val="kk-KZ" w:eastAsia="ko-KR"/>
        </w:rPr>
        <w:t xml:space="preserve"> </w:t>
      </w:r>
      <w:r w:rsidR="00C36F14">
        <w:rPr>
          <w:rFonts w:ascii="Arial" w:eastAsia="Batang" w:hAnsi="Arial" w:cs="Arial"/>
          <w:sz w:val="28"/>
          <w:szCs w:val="28"/>
          <w:lang w:val="kk-KZ" w:eastAsia="ko-KR"/>
        </w:rPr>
        <w:t>бір бөлігін халыққа атаулы түрде (ІРО арқылы)</w:t>
      </w:r>
      <w:r w:rsidR="00C36F14" w:rsidRPr="00664295">
        <w:rPr>
          <w:rFonts w:ascii="Arial" w:eastAsia="Batang" w:hAnsi="Arial" w:cs="Arial"/>
          <w:sz w:val="28"/>
          <w:szCs w:val="28"/>
          <w:lang w:val="kk-KZ" w:eastAsia="ko-KR"/>
        </w:rPr>
        <w:t xml:space="preserve"> </w:t>
      </w:r>
      <w:r w:rsidR="00C36F14">
        <w:rPr>
          <w:rFonts w:ascii="Arial" w:eastAsia="Batang" w:hAnsi="Arial" w:cs="Arial"/>
          <w:sz w:val="28"/>
          <w:szCs w:val="28"/>
          <w:lang w:val="kk-KZ" w:eastAsia="ko-KR"/>
        </w:rPr>
        <w:t>сатудың Қазақстанда бар оң тәжірибесін пайдалансын</w:t>
      </w:r>
      <w:r>
        <w:rPr>
          <w:rFonts w:ascii="Arial" w:eastAsia="Batang" w:hAnsi="Arial" w:cs="Arial"/>
          <w:sz w:val="28"/>
          <w:szCs w:val="28"/>
          <w:lang w:val="kk-KZ" w:eastAsia="ko-KR"/>
        </w:rPr>
        <w:t>.</w:t>
      </w:r>
    </w:p>
    <w:p w:rsidR="0045474A" w:rsidRDefault="0045474A" w:rsidP="0045474A">
      <w:pPr>
        <w:pStyle w:val="a3"/>
        <w:widowControl w:val="0"/>
        <w:pBdr>
          <w:bottom w:val="single" w:sz="4" w:space="31" w:color="FFFFFF"/>
        </w:pBdr>
        <w:tabs>
          <w:tab w:val="num" w:pos="720"/>
          <w:tab w:val="num" w:pos="960"/>
        </w:tabs>
        <w:spacing w:after="0" w:line="360" w:lineRule="auto"/>
        <w:ind w:left="0" w:firstLine="709"/>
        <w:jc w:val="both"/>
        <w:rPr>
          <w:rFonts w:ascii="Arial" w:eastAsia="Batang" w:hAnsi="Arial" w:cs="Arial"/>
          <w:sz w:val="28"/>
          <w:szCs w:val="28"/>
          <w:lang w:val="kk-KZ" w:eastAsia="ko-KR"/>
        </w:rPr>
      </w:pPr>
      <w:r>
        <w:rPr>
          <w:rFonts w:ascii="Arial" w:eastAsia="Batang" w:hAnsi="Arial" w:cs="Arial"/>
          <w:sz w:val="28"/>
          <w:szCs w:val="28"/>
          <w:lang w:val="kk-KZ" w:eastAsia="ko-KR"/>
        </w:rPr>
        <w:t>1</w:t>
      </w:r>
      <w:r w:rsidR="0014447E">
        <w:rPr>
          <w:rFonts w:ascii="Arial" w:eastAsia="Batang" w:hAnsi="Arial" w:cs="Arial"/>
          <w:sz w:val="28"/>
          <w:szCs w:val="28"/>
          <w:lang w:val="kk-KZ" w:eastAsia="ko-KR"/>
        </w:rPr>
        <w:t>3</w:t>
      </w:r>
      <w:r>
        <w:rPr>
          <w:rFonts w:ascii="Arial" w:eastAsia="Batang" w:hAnsi="Arial" w:cs="Arial"/>
          <w:sz w:val="28"/>
          <w:szCs w:val="28"/>
          <w:lang w:val="kk-KZ" w:eastAsia="ko-KR"/>
        </w:rPr>
        <w:t>. Объектілерді сату шарттарын</w:t>
      </w:r>
      <w:r w:rsidR="0014447E">
        <w:rPr>
          <w:rFonts w:ascii="Arial" w:eastAsia="Batang" w:hAnsi="Arial" w:cs="Arial"/>
          <w:sz w:val="28"/>
          <w:szCs w:val="28"/>
          <w:lang w:val="kk-KZ" w:eastAsia="ko-KR"/>
        </w:rPr>
        <w:t>ың</w:t>
      </w:r>
      <w:r>
        <w:rPr>
          <w:rFonts w:ascii="Arial" w:eastAsia="Batang" w:hAnsi="Arial" w:cs="Arial"/>
          <w:sz w:val="28"/>
          <w:szCs w:val="28"/>
          <w:lang w:val="kk-KZ" w:eastAsia="ko-KR"/>
        </w:rPr>
        <w:t xml:space="preserve"> сақта</w:t>
      </w:r>
      <w:r w:rsidR="0014447E">
        <w:rPr>
          <w:rFonts w:ascii="Arial" w:eastAsia="Batang" w:hAnsi="Arial" w:cs="Arial"/>
          <w:sz w:val="28"/>
          <w:szCs w:val="28"/>
          <w:lang w:val="kk-KZ" w:eastAsia="ko-KR"/>
        </w:rPr>
        <w:t>луына</w:t>
      </w:r>
      <w:r>
        <w:rPr>
          <w:rFonts w:ascii="Arial" w:eastAsia="Batang" w:hAnsi="Arial" w:cs="Arial"/>
          <w:sz w:val="28"/>
          <w:szCs w:val="28"/>
          <w:lang w:val="kk-KZ" w:eastAsia="ko-KR"/>
        </w:rPr>
        <w:t>, оның ішінде кәсіпорындардың қызмет бейінін</w:t>
      </w:r>
      <w:r w:rsidR="0014447E">
        <w:rPr>
          <w:rFonts w:ascii="Arial" w:eastAsia="Batang" w:hAnsi="Arial" w:cs="Arial"/>
          <w:sz w:val="28"/>
          <w:szCs w:val="28"/>
          <w:lang w:val="kk-KZ" w:eastAsia="ko-KR"/>
        </w:rPr>
        <w:t>ің</w:t>
      </w:r>
      <w:r>
        <w:rPr>
          <w:rFonts w:ascii="Arial" w:eastAsia="Batang" w:hAnsi="Arial" w:cs="Arial"/>
          <w:sz w:val="28"/>
          <w:szCs w:val="28"/>
          <w:lang w:val="kk-KZ" w:eastAsia="ko-KR"/>
        </w:rPr>
        <w:t>, жұмыс орындарын</w:t>
      </w:r>
      <w:r w:rsidR="0014447E">
        <w:rPr>
          <w:rFonts w:ascii="Arial" w:eastAsia="Batang" w:hAnsi="Arial" w:cs="Arial"/>
          <w:sz w:val="28"/>
          <w:szCs w:val="28"/>
          <w:lang w:val="kk-KZ" w:eastAsia="ko-KR"/>
        </w:rPr>
        <w:t>ың</w:t>
      </w:r>
      <w:r w:rsidR="00CB1434">
        <w:rPr>
          <w:rFonts w:ascii="Arial" w:eastAsia="Batang" w:hAnsi="Arial" w:cs="Arial"/>
          <w:sz w:val="28"/>
          <w:szCs w:val="28"/>
          <w:lang w:val="kk-KZ" w:eastAsia="ko-KR"/>
        </w:rPr>
        <w:t xml:space="preserve">, бюджетке </w:t>
      </w:r>
      <w:r w:rsidR="00CB1434">
        <w:rPr>
          <w:rFonts w:ascii="Arial" w:eastAsia="Batang" w:hAnsi="Arial" w:cs="Arial"/>
          <w:sz w:val="28"/>
          <w:szCs w:val="28"/>
          <w:lang w:val="kk-KZ" w:eastAsia="ko-KR"/>
        </w:rPr>
        <w:lastRenderedPageBreak/>
        <w:t>төленетін төлемдердің</w:t>
      </w:r>
      <w:r>
        <w:rPr>
          <w:rFonts w:ascii="Arial" w:eastAsia="Batang" w:hAnsi="Arial" w:cs="Arial"/>
          <w:sz w:val="28"/>
          <w:szCs w:val="28"/>
          <w:lang w:val="kk-KZ" w:eastAsia="ko-KR"/>
        </w:rPr>
        <w:t xml:space="preserve"> сақта</w:t>
      </w:r>
      <w:r w:rsidR="0014447E">
        <w:rPr>
          <w:rFonts w:ascii="Arial" w:eastAsia="Batang" w:hAnsi="Arial" w:cs="Arial"/>
          <w:sz w:val="28"/>
          <w:szCs w:val="28"/>
          <w:lang w:val="kk-KZ" w:eastAsia="ko-KR"/>
        </w:rPr>
        <w:t>луына</w:t>
      </w:r>
      <w:r>
        <w:rPr>
          <w:rFonts w:ascii="Arial" w:eastAsia="Batang" w:hAnsi="Arial" w:cs="Arial"/>
          <w:sz w:val="28"/>
          <w:szCs w:val="28"/>
          <w:lang w:val="kk-KZ" w:eastAsia="ko-KR"/>
        </w:rPr>
        <w:t xml:space="preserve"> және халыққа көрсетілетін </w:t>
      </w:r>
      <w:r w:rsidR="00DB0507">
        <w:rPr>
          <w:rFonts w:ascii="Arial" w:eastAsia="Batang" w:hAnsi="Arial" w:cs="Arial"/>
          <w:sz w:val="28"/>
          <w:szCs w:val="28"/>
          <w:lang w:val="kk-KZ" w:eastAsia="ko-KR"/>
        </w:rPr>
        <w:t xml:space="preserve">қызметтер </w:t>
      </w:r>
      <w:r w:rsidR="00CB1434">
        <w:rPr>
          <w:rFonts w:ascii="Arial" w:eastAsia="Batang" w:hAnsi="Arial" w:cs="Arial"/>
          <w:sz w:val="28"/>
          <w:szCs w:val="28"/>
          <w:lang w:val="kk-KZ" w:eastAsia="ko-KR"/>
        </w:rPr>
        <w:t>тарифтерінің</w:t>
      </w:r>
      <w:r w:rsidR="00DB0507">
        <w:rPr>
          <w:rFonts w:ascii="Arial" w:eastAsia="Batang" w:hAnsi="Arial" w:cs="Arial"/>
          <w:sz w:val="28"/>
          <w:szCs w:val="28"/>
          <w:lang w:val="kk-KZ" w:eastAsia="ko-KR"/>
        </w:rPr>
        <w:t xml:space="preserve"> </w:t>
      </w:r>
      <w:r w:rsidR="00C36F14">
        <w:rPr>
          <w:rFonts w:ascii="Arial" w:eastAsia="Batang" w:hAnsi="Arial" w:cs="Arial"/>
          <w:sz w:val="28"/>
          <w:szCs w:val="28"/>
          <w:lang w:val="kk-KZ" w:eastAsia="ko-KR"/>
        </w:rPr>
        <w:t xml:space="preserve">негізсіз </w:t>
      </w:r>
      <w:r w:rsidR="006F7BDB">
        <w:rPr>
          <w:rFonts w:ascii="Arial" w:eastAsia="Batang" w:hAnsi="Arial" w:cs="Arial"/>
          <w:sz w:val="28"/>
          <w:szCs w:val="28"/>
          <w:lang w:val="kk-KZ" w:eastAsia="ko-KR"/>
        </w:rPr>
        <w:t>өсуіне</w:t>
      </w:r>
      <w:r w:rsidR="00DB0507">
        <w:rPr>
          <w:rFonts w:ascii="Arial" w:eastAsia="Batang" w:hAnsi="Arial" w:cs="Arial"/>
          <w:sz w:val="28"/>
          <w:szCs w:val="28"/>
          <w:lang w:val="kk-KZ" w:eastAsia="ko-KR"/>
        </w:rPr>
        <w:t xml:space="preserve"> жол бермеу</w:t>
      </w:r>
      <w:r w:rsidR="0014447E">
        <w:rPr>
          <w:rFonts w:ascii="Arial" w:eastAsia="Batang" w:hAnsi="Arial" w:cs="Arial"/>
          <w:sz w:val="28"/>
          <w:szCs w:val="28"/>
          <w:lang w:val="kk-KZ" w:eastAsia="ko-KR"/>
        </w:rPr>
        <w:t>ге</w:t>
      </w:r>
      <w:r w:rsidR="00DB0507">
        <w:rPr>
          <w:rFonts w:ascii="Arial" w:eastAsia="Batang" w:hAnsi="Arial" w:cs="Arial"/>
          <w:sz w:val="28"/>
          <w:szCs w:val="28"/>
          <w:lang w:val="kk-KZ" w:eastAsia="ko-KR"/>
        </w:rPr>
        <w:t xml:space="preserve"> </w:t>
      </w:r>
      <w:r w:rsidR="008A0BC1">
        <w:rPr>
          <w:rFonts w:ascii="Arial" w:eastAsia="Batang" w:hAnsi="Arial" w:cs="Arial"/>
          <w:sz w:val="28"/>
          <w:szCs w:val="28"/>
          <w:lang w:val="kk-KZ" w:eastAsia="ko-KR"/>
        </w:rPr>
        <w:t xml:space="preserve">жекешелендіруден кейін тұрақты түрде </w:t>
      </w:r>
      <w:r>
        <w:rPr>
          <w:rFonts w:ascii="Arial" w:eastAsia="Batang" w:hAnsi="Arial" w:cs="Arial"/>
          <w:sz w:val="28"/>
          <w:szCs w:val="28"/>
          <w:lang w:val="kk-KZ" w:eastAsia="ko-KR"/>
        </w:rPr>
        <w:t xml:space="preserve">мониторинг </w:t>
      </w:r>
      <w:r w:rsidR="00DB0507">
        <w:rPr>
          <w:rFonts w:ascii="Arial" w:eastAsia="Batang" w:hAnsi="Arial" w:cs="Arial"/>
          <w:sz w:val="28"/>
          <w:szCs w:val="28"/>
          <w:lang w:val="kk-KZ" w:eastAsia="ko-KR"/>
        </w:rPr>
        <w:t>жүргізсін</w:t>
      </w:r>
      <w:r>
        <w:rPr>
          <w:rFonts w:ascii="Arial" w:eastAsia="Batang" w:hAnsi="Arial" w:cs="Arial"/>
          <w:sz w:val="28"/>
          <w:szCs w:val="28"/>
          <w:lang w:val="kk-KZ" w:eastAsia="ko-KR"/>
        </w:rPr>
        <w:t xml:space="preserve">.  </w:t>
      </w:r>
    </w:p>
    <w:p w:rsidR="00DB0507" w:rsidRDefault="00DB0507" w:rsidP="0045474A">
      <w:pPr>
        <w:pStyle w:val="a3"/>
        <w:widowControl w:val="0"/>
        <w:pBdr>
          <w:bottom w:val="single" w:sz="4" w:space="31" w:color="FFFFFF"/>
        </w:pBdr>
        <w:tabs>
          <w:tab w:val="num" w:pos="720"/>
          <w:tab w:val="num" w:pos="960"/>
        </w:tabs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>1</w:t>
      </w:r>
      <w:r w:rsidR="00CB1434">
        <w:rPr>
          <w:rFonts w:ascii="Arial" w:hAnsi="Arial" w:cs="Arial"/>
          <w:color w:val="000000" w:themeColor="text1"/>
          <w:sz w:val="28"/>
          <w:szCs w:val="28"/>
          <w:lang w:val="kk-KZ"/>
        </w:rPr>
        <w:t>4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. Мемлекеттік органдардың ведомстволық бағынысты ұйымдарын мемлекеттік меншікте сақтап қалудың мақсатқа лайықтығына қосымша егжей-тегжейлі талдау жүргізсін және оларды жекешелендірілетін кәсіпорындар тізбесіне қосу үшін ұсыныстар енгізсін.</w:t>
      </w:r>
    </w:p>
    <w:p w:rsidR="00DB0507" w:rsidRDefault="00DB0507" w:rsidP="0045474A">
      <w:pPr>
        <w:pStyle w:val="a3"/>
        <w:widowControl w:val="0"/>
        <w:pBdr>
          <w:bottom w:val="single" w:sz="4" w:space="31" w:color="FFFFFF"/>
        </w:pBdr>
        <w:tabs>
          <w:tab w:val="num" w:pos="720"/>
          <w:tab w:val="num" w:pos="960"/>
        </w:tabs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>1</w:t>
      </w:r>
      <w:r w:rsidR="00CB1434">
        <w:rPr>
          <w:rFonts w:ascii="Arial" w:hAnsi="Arial" w:cs="Arial"/>
          <w:color w:val="000000" w:themeColor="text1"/>
          <w:sz w:val="28"/>
          <w:szCs w:val="28"/>
          <w:lang w:val="kk-KZ"/>
        </w:rPr>
        <w:t>5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. </w:t>
      </w:r>
      <w:r w:rsidR="00EA7F82">
        <w:rPr>
          <w:rFonts w:ascii="Arial" w:hAnsi="Arial" w:cs="Arial"/>
          <w:color w:val="000000" w:themeColor="text1"/>
          <w:sz w:val="28"/>
          <w:szCs w:val="28"/>
          <w:lang w:val="kk-KZ"/>
        </w:rPr>
        <w:t>Қазақстан Республикасы</w:t>
      </w:r>
      <w:r w:rsidR="00AF5579">
        <w:rPr>
          <w:rFonts w:ascii="Arial" w:hAnsi="Arial" w:cs="Arial"/>
          <w:color w:val="000000" w:themeColor="text1"/>
          <w:sz w:val="28"/>
          <w:szCs w:val="28"/>
          <w:lang w:val="kk-KZ"/>
        </w:rPr>
        <w:t>ның</w:t>
      </w:r>
      <w:r w:rsidR="00EA7F82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Ұлттық экономика министрлігі </w:t>
      </w:r>
      <w:r w:rsidR="00AF5579">
        <w:rPr>
          <w:rFonts w:ascii="Arial" w:hAnsi="Arial" w:cs="Arial"/>
          <w:color w:val="000000" w:themeColor="text1"/>
          <w:sz w:val="28"/>
          <w:szCs w:val="28"/>
          <w:lang w:val="kk-KZ"/>
        </w:rPr>
        <w:t>жанынан</w:t>
      </w:r>
      <w:r w:rsidR="00EA7F82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жекешелендіру проблемаларын зертте</w:t>
      </w:r>
      <w:r w:rsidR="00AF5579">
        <w:rPr>
          <w:rFonts w:ascii="Arial" w:hAnsi="Arial" w:cs="Arial"/>
          <w:color w:val="000000" w:themeColor="text1"/>
          <w:sz w:val="28"/>
          <w:szCs w:val="28"/>
          <w:lang w:val="kk-KZ"/>
        </w:rPr>
        <w:t>у жөніндегі жұмыс</w:t>
      </w:r>
      <w:r w:rsidR="00EA7F82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тобын құрып, оған с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атып алын</w:t>
      </w:r>
      <w:r w:rsidR="0014447E">
        <w:rPr>
          <w:rFonts w:ascii="Arial" w:hAnsi="Arial" w:cs="Arial"/>
          <w:color w:val="000000" w:themeColor="text1"/>
          <w:sz w:val="28"/>
          <w:szCs w:val="28"/>
          <w:lang w:val="kk-KZ"/>
        </w:rPr>
        <w:t>ға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н объектілерде жаңа жұмыс орындарын құру, өндірістерді жаңғырту және жаңа тиімді инвестициялық жобаларды әзірлеу мақсатында жекешелендіріл</w:t>
      </w:r>
      <w:r w:rsidR="0014447E">
        <w:rPr>
          <w:rFonts w:ascii="Arial" w:hAnsi="Arial" w:cs="Arial"/>
          <w:color w:val="000000" w:themeColor="text1"/>
          <w:sz w:val="28"/>
          <w:szCs w:val="28"/>
          <w:lang w:val="kk-KZ"/>
        </w:rPr>
        <w:t>ге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н объектілерді дамыту шараларын әзірле</w:t>
      </w:r>
      <w:r w:rsidR="00EA7F82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уді тапсыру 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>мүмкіндігін қарастырсын.</w:t>
      </w:r>
    </w:p>
    <w:p w:rsidR="00DB0507" w:rsidRDefault="00DB0507" w:rsidP="00DB0507">
      <w:pPr>
        <w:pStyle w:val="a3"/>
        <w:widowControl w:val="0"/>
        <w:pBdr>
          <w:bottom w:val="single" w:sz="4" w:space="31" w:color="FFFFFF"/>
        </w:pBdr>
        <w:tabs>
          <w:tab w:val="num" w:pos="720"/>
          <w:tab w:val="num" w:pos="960"/>
        </w:tabs>
        <w:spacing w:after="0" w:line="360" w:lineRule="auto"/>
        <w:ind w:left="0" w:firstLine="709"/>
        <w:jc w:val="both"/>
        <w:rPr>
          <w:rFonts w:ascii="Arial" w:eastAsia="Batang" w:hAnsi="Arial" w:cs="Arial"/>
          <w:sz w:val="28"/>
          <w:szCs w:val="28"/>
          <w:lang w:val="kk-KZ" w:eastAsia="ko-KR"/>
        </w:rPr>
      </w:pPr>
      <w:r>
        <w:rPr>
          <w:rFonts w:ascii="Arial" w:hAnsi="Arial" w:cs="Arial"/>
          <w:color w:val="000000" w:themeColor="text1"/>
          <w:sz w:val="28"/>
          <w:szCs w:val="28"/>
          <w:lang w:val="kk-KZ"/>
        </w:rPr>
        <w:t>1</w:t>
      </w:r>
      <w:r w:rsidR="00CB1434">
        <w:rPr>
          <w:rFonts w:ascii="Arial" w:hAnsi="Arial" w:cs="Arial"/>
          <w:color w:val="000000" w:themeColor="text1"/>
          <w:sz w:val="28"/>
          <w:szCs w:val="28"/>
          <w:lang w:val="kk-KZ"/>
        </w:rPr>
        <w:t>6</w:t>
      </w:r>
      <w:r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. </w:t>
      </w:r>
      <w:r w:rsidR="00E62601">
        <w:rPr>
          <w:rFonts w:ascii="Arial" w:hAnsi="Arial" w:cs="Arial"/>
          <w:color w:val="000000" w:themeColor="text1"/>
          <w:sz w:val="28"/>
          <w:szCs w:val="28"/>
          <w:lang w:val="kk-KZ"/>
        </w:rPr>
        <w:t>К</w:t>
      </w:r>
      <w:r w:rsidR="00697DD2">
        <w:rPr>
          <w:rFonts w:ascii="Arial" w:eastAsia="Batang" w:hAnsi="Arial" w:cs="Arial"/>
          <w:sz w:val="28"/>
          <w:szCs w:val="28"/>
          <w:lang w:val="kk-KZ" w:eastAsia="ko-KR"/>
        </w:rPr>
        <w:t xml:space="preserve">вазимемлекеттік сектордың </w:t>
      </w:r>
      <w:r>
        <w:rPr>
          <w:rFonts w:ascii="Arial" w:eastAsia="Batang" w:hAnsi="Arial" w:cs="Arial"/>
          <w:sz w:val="28"/>
          <w:szCs w:val="28"/>
          <w:lang w:val="kk-KZ" w:eastAsia="ko-KR"/>
        </w:rPr>
        <w:t>Кешенді жоспарға кіретін ірі жекешелендіру объектілерін</w:t>
      </w:r>
      <w:r w:rsidR="00664295">
        <w:rPr>
          <w:rFonts w:ascii="Arial" w:eastAsia="Batang" w:hAnsi="Arial" w:cs="Arial"/>
          <w:sz w:val="28"/>
          <w:szCs w:val="28"/>
          <w:lang w:val="kk-KZ" w:eastAsia="ko-KR"/>
        </w:rPr>
        <w:t>ің</w:t>
      </w:r>
      <w:r>
        <w:rPr>
          <w:rFonts w:ascii="Arial" w:eastAsia="Batang" w:hAnsi="Arial" w:cs="Arial"/>
          <w:sz w:val="28"/>
          <w:szCs w:val="28"/>
          <w:lang w:val="kk-KZ" w:eastAsia="ko-KR"/>
        </w:rPr>
        <w:t xml:space="preserve"> </w:t>
      </w:r>
      <w:r w:rsidR="00E62601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тартымды нарық конъюктурасы кезінде </w:t>
      </w:r>
      <w:r w:rsidR="00BE1FD6">
        <w:rPr>
          <w:rFonts w:ascii="Arial" w:eastAsia="Batang" w:hAnsi="Arial" w:cs="Arial"/>
          <w:sz w:val="28"/>
          <w:szCs w:val="28"/>
          <w:lang w:val="kk-KZ" w:eastAsia="ko-KR"/>
        </w:rPr>
        <w:t>сат</w:t>
      </w:r>
      <w:r w:rsidR="00664295">
        <w:rPr>
          <w:rFonts w:ascii="Arial" w:eastAsia="Batang" w:hAnsi="Arial" w:cs="Arial"/>
          <w:sz w:val="28"/>
          <w:szCs w:val="28"/>
          <w:lang w:val="kk-KZ" w:eastAsia="ko-KR"/>
        </w:rPr>
        <w:t>ылуын</w:t>
      </w:r>
      <w:r w:rsidR="00BE1FD6">
        <w:rPr>
          <w:rFonts w:ascii="Arial" w:eastAsia="Batang" w:hAnsi="Arial" w:cs="Arial"/>
          <w:sz w:val="28"/>
          <w:szCs w:val="28"/>
          <w:lang w:val="kk-KZ" w:eastAsia="ko-KR"/>
        </w:rPr>
        <w:t xml:space="preserve"> қамтамасыз етсін</w:t>
      </w:r>
      <w:r>
        <w:rPr>
          <w:rFonts w:ascii="Arial" w:eastAsia="Batang" w:hAnsi="Arial" w:cs="Arial"/>
          <w:sz w:val="28"/>
          <w:szCs w:val="28"/>
          <w:lang w:val="kk-KZ" w:eastAsia="ko-KR"/>
        </w:rPr>
        <w:t xml:space="preserve">. </w:t>
      </w:r>
    </w:p>
    <w:p w:rsidR="00EA7F82" w:rsidRDefault="00EA7F82" w:rsidP="00DB0507">
      <w:pPr>
        <w:pStyle w:val="a3"/>
        <w:widowControl w:val="0"/>
        <w:pBdr>
          <w:bottom w:val="single" w:sz="4" w:space="31" w:color="FFFFFF"/>
        </w:pBdr>
        <w:tabs>
          <w:tab w:val="num" w:pos="720"/>
          <w:tab w:val="num" w:pos="960"/>
        </w:tabs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1</w:t>
      </w:r>
      <w:r w:rsidR="00CB1434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7</w:t>
      </w: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. Телеарналардың </w:t>
      </w:r>
      <w:r w:rsidR="00C36F14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тиісті бағдарламалары</w:t>
      </w: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, баспасөз басылымдары, интернет-ресурстар, республикалық және өңірлік бұқаралық ақпарат құралдары, сондай-ақ жария алаңдар (орталық коммуникация қызметтері, конференциялар, дөңгелек үстелдер, форумдар, семинарлар) арқылы бизнес орта мен халыққа жүргізіліп жатқан жекешелендіру туралы кеңінен ақпарат беруді қамтамасыз етсін.</w:t>
      </w:r>
    </w:p>
    <w:p w:rsidR="00EA7F82" w:rsidRDefault="00EA7F82" w:rsidP="00EA7F82">
      <w:pPr>
        <w:pStyle w:val="a3"/>
        <w:widowControl w:val="0"/>
        <w:pBdr>
          <w:bottom w:val="single" w:sz="4" w:space="31" w:color="FFFFFF"/>
        </w:pBdr>
        <w:tabs>
          <w:tab w:val="num" w:pos="720"/>
          <w:tab w:val="num" w:pos="960"/>
        </w:tabs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1</w:t>
      </w:r>
      <w:r w:rsidR="00CB1434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8</w:t>
      </w: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. Жекешелендіру объектілері мен квазимемлекеттік сектор активтерін сатудан түсетін қаражаттың </w:t>
      </w:r>
      <w:r w:rsidR="00C36F14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республикалық және </w:t>
      </w: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жергілікті бюджеттер</w:t>
      </w:r>
      <w:r w:rsidR="00C36F14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ге, сондай-ақ</w:t>
      </w: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Ұлттық қорға түсуіне тұрақты түрде мониторинг жүргізсін.</w:t>
      </w:r>
    </w:p>
    <w:p w:rsidR="00EA7F82" w:rsidRPr="00D74FCE" w:rsidRDefault="00CB1434" w:rsidP="00DB0507">
      <w:pPr>
        <w:pStyle w:val="a3"/>
        <w:widowControl w:val="0"/>
        <w:pBdr>
          <w:bottom w:val="single" w:sz="4" w:space="31" w:color="FFFFFF"/>
        </w:pBdr>
        <w:tabs>
          <w:tab w:val="num" w:pos="720"/>
          <w:tab w:val="num" w:pos="960"/>
        </w:tabs>
        <w:spacing w:after="0" w:line="360" w:lineRule="auto"/>
        <w:ind w:left="0" w:firstLine="709"/>
        <w:jc w:val="both"/>
        <w:rPr>
          <w:rFonts w:ascii="Arial" w:eastAsia="Batang" w:hAnsi="Arial" w:cs="Arial"/>
          <w:sz w:val="28"/>
          <w:szCs w:val="28"/>
          <w:lang w:val="kk-KZ" w:eastAsia="ko-KR"/>
        </w:rPr>
      </w:pP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lastRenderedPageBreak/>
        <w:t>19</w:t>
      </w:r>
      <w:r w:rsidR="00EA7F8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. Экономиканың ғылымды көп қажетсінетін салаларына тартылған ұйымдарды бәсекелес ортаға беру кезінде осы ұйымдарды ұтымды пайдалану, одан әрі дамыту және оларға зияткерлік капитал салу мақсатында концессиялық келісімдер жасасу </w:t>
      </w:r>
      <w:r w:rsidR="00272FD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арқылы </w:t>
      </w:r>
      <w:r w:rsidR="00EA7F8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мемлекеттік-жекешелік әріптестік</w:t>
      </w:r>
      <w:r w:rsidR="00272FD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ті</w:t>
      </w:r>
      <w:r w:rsidR="00EA7F8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басым тәртіппен </w:t>
      </w:r>
      <w:r w:rsidR="00272FD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пайдаланатын</w:t>
      </w:r>
      <w:r w:rsidR="00EA7F8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болсын.</w:t>
      </w:r>
    </w:p>
    <w:p w:rsidR="000E65CA" w:rsidRDefault="00EA7F82" w:rsidP="0045474A">
      <w:pPr>
        <w:pStyle w:val="a3"/>
        <w:widowControl w:val="0"/>
        <w:pBdr>
          <w:bottom w:val="single" w:sz="4" w:space="31" w:color="FFFFFF"/>
        </w:pBdr>
        <w:tabs>
          <w:tab w:val="num" w:pos="720"/>
          <w:tab w:val="num" w:pos="960"/>
        </w:tabs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2</w:t>
      </w:r>
      <w:r w:rsidR="00CB1434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0</w:t>
      </w:r>
      <w:r w:rsidR="000E65C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. </w:t>
      </w:r>
      <w:r w:rsidR="0092775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Мемлекеттік </w:t>
      </w:r>
      <w:r w:rsidR="000E65C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автомобиль жолдарын күтіп-ұстау жөніндегі ұйымдарды жекешелендіру </w:t>
      </w:r>
      <w:r w:rsidR="00272FD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шарт</w:t>
      </w:r>
      <w:r w:rsidR="000E65C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тарына автомобиль жолдарын тиіс</w:t>
      </w:r>
      <w:r w:rsidR="0016464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ті</w:t>
      </w:r>
      <w:r w:rsidR="000E65C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жағдайда ұстау, табиғи және техногендік сипаттағы төтенше жағдайлардың салдарларын жедел жою үшін материалдық-техникалық базаны жаңартуға </w:t>
      </w:r>
      <w:r w:rsidR="00A659E5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жұмс</w:t>
      </w:r>
      <w:r w:rsidR="00272FD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алатын </w:t>
      </w:r>
      <w:r w:rsidR="000E65C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инвестиция</w:t>
      </w:r>
      <w:r w:rsidR="00272FD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лар</w:t>
      </w:r>
      <w:r w:rsidR="000E65C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көлем</w:t>
      </w:r>
      <w:r w:rsidR="00272FD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і жөнінде талап енгізсін</w:t>
      </w:r>
      <w:r w:rsidR="000E65C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.  </w:t>
      </w:r>
    </w:p>
    <w:p w:rsidR="00272FDA" w:rsidRDefault="00272FDA" w:rsidP="0045474A">
      <w:pPr>
        <w:pStyle w:val="a3"/>
        <w:widowControl w:val="0"/>
        <w:pBdr>
          <w:bottom w:val="single" w:sz="4" w:space="31" w:color="FFFFFF"/>
        </w:pBdr>
        <w:tabs>
          <w:tab w:val="num" w:pos="720"/>
          <w:tab w:val="num" w:pos="960"/>
        </w:tabs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2</w:t>
      </w:r>
      <w:r w:rsidR="00BE1FD6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1</w:t>
      </w: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. </w:t>
      </w:r>
      <w:r w:rsidR="00A659E5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Ж</w:t>
      </w:r>
      <w:r w:rsidR="002764B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екешелендіру</w:t>
      </w:r>
      <w:r w:rsidR="00A659E5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дің кешенді</w:t>
      </w:r>
      <w:r w:rsidR="002764B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жоспары</w:t>
      </w:r>
      <w:r w:rsidR="00BE1FD6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н іске асыру</w:t>
      </w:r>
      <w:r w:rsidR="002764B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шеңберінде</w:t>
      </w:r>
      <w:r w:rsidR="00BE1FD6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, сондай-ақ болашақта</w:t>
      </w:r>
      <w:r w:rsidR="005650A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аудандық әкімдіктерді Қазақстан Республикасының Үкіметі бекіткен тарифтерге сәйкес коммуналдық қызметтерді сатып алуға арналған қаржыландыру көлемімен толық қамтамасыз ету мәселесі шешілгенге дейін, </w:t>
      </w:r>
      <w:r w:rsidR="00BE1FD6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елді мекендердің тіршілігін қамт</w:t>
      </w:r>
      <w:r w:rsidR="00664295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амасыз ету</w:t>
      </w:r>
      <w:r w:rsidR="00BE1FD6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, мемлекеттік автомобиль жолдарын </w:t>
      </w:r>
      <w:r w:rsidR="005650A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br/>
      </w:r>
      <w:r w:rsidR="00BE1FD6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күтіп-ұстау</w:t>
      </w:r>
      <w:r w:rsidR="005650A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және пайдалану</w:t>
      </w:r>
      <w:r w:rsidR="00BE1FD6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, </w:t>
      </w:r>
      <w:r w:rsidR="005650A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сондай-ақ </w:t>
      </w:r>
      <w:r w:rsidR="002764B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м</w:t>
      </w: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емлекеттік меншіктегі</w:t>
      </w:r>
      <w:r w:rsidR="00CB1434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су шаруашылығы жүйелері</w:t>
      </w:r>
      <w:r w:rsidR="00924DF6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мен құрылысжайларын</w:t>
      </w:r>
      <w:r w:rsidR="005650A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ың</w:t>
      </w: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қауіпсіздігін қамтамасыз ету саласында өз қызметін жүзеге асыратын</w:t>
      </w:r>
      <w:r w:rsidR="005650A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, шығын шегіп отырған</w:t>
      </w:r>
      <w:r w:rsidR="00CB1434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аудандық коммуналдық кәсіпорындарды</w:t>
      </w:r>
      <w:r w:rsidR="002764B2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осы жоспарға жекешелендіру объектілері ретінде енгізбесін.</w:t>
      </w:r>
    </w:p>
    <w:p w:rsidR="009919C5" w:rsidRDefault="002764B2" w:rsidP="002764B2">
      <w:pPr>
        <w:pStyle w:val="a3"/>
        <w:widowControl w:val="0"/>
        <w:pBdr>
          <w:bottom w:val="single" w:sz="4" w:space="31" w:color="FFFFFF"/>
        </w:pBdr>
        <w:tabs>
          <w:tab w:val="num" w:pos="720"/>
          <w:tab w:val="num" w:pos="960"/>
        </w:tabs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22. «Самұрық-Қазына» Ұлттық әл-ауқат қоры» АҚ, «Бәйтерек» ұлттық басқарушы холдингі» АҚ және «ҚазАгро» ұлттық басқарушы холдингі» АҚ </w:t>
      </w:r>
      <w:r w:rsidR="00664295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бәсекелес ортаға </w:t>
      </w: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берген к</w:t>
      </w:r>
      <w:r w:rsidR="009919C5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вазимемлекеттік сектор</w:t>
      </w: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</w:t>
      </w:r>
      <w:r w:rsidR="009919C5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активтеріне жекешелендіруден кейін бақылау жасалуын қамтамасыз етсін.</w:t>
      </w:r>
    </w:p>
    <w:p w:rsidR="00585726" w:rsidRDefault="00585726" w:rsidP="002764B2">
      <w:pPr>
        <w:pStyle w:val="a3"/>
        <w:widowControl w:val="0"/>
        <w:pBdr>
          <w:bottom w:val="single" w:sz="4" w:space="31" w:color="FFFFFF"/>
        </w:pBdr>
        <w:tabs>
          <w:tab w:val="num" w:pos="720"/>
          <w:tab w:val="num" w:pos="960"/>
        </w:tabs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23. «ҚазАгроҚаржы» </w:t>
      </w:r>
      <w:r w:rsidR="008A0BC1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акционерлік қоғамының ауыл </w:t>
      </w:r>
      <w:r w:rsidR="008A0BC1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lastRenderedPageBreak/>
        <w:t>шаруашылығы тауарын өндірушілерге кредит беруге</w:t>
      </w:r>
      <w:r w:rsidR="00271738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,</w:t>
      </w:r>
      <w:r w:rsidR="008A0BC1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оларды өзге де қолдауға белсене қатысып отырғанын</w:t>
      </w:r>
      <w:r w:rsidR="0079001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, осы акционерлік қоғамда</w:t>
      </w:r>
      <w:r w:rsidR="008A0BC1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жер учаскелері (1 млн. 250 мың га), ауыл шаруашылығы техникасы түрінде кепіл мүлкі және қомақты (237 млрд. теңге) кредиттік портфел</w:t>
      </w:r>
      <w:r w:rsidR="0079001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і</w:t>
      </w:r>
      <w:r w:rsidR="00271738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, сондай-ақ Қазақстан Республикасының Ұлттық қоры алдында</w:t>
      </w:r>
      <w:r w:rsidR="0079001A" w:rsidRPr="0079001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</w:t>
      </w:r>
      <w:r w:rsidR="0079001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инвестициялық жобалар бойынша </w:t>
      </w:r>
      <w:r w:rsidR="00271738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береше</w:t>
      </w:r>
      <w:r w:rsidR="0079001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гі</w:t>
      </w:r>
      <w:r w:rsidR="00271738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(72,5 млрд. теңге)</w:t>
      </w:r>
      <w:r w:rsidR="008A0BC1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</w:t>
      </w:r>
      <w:r w:rsidR="0079001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бар екенін </w:t>
      </w:r>
      <w:r w:rsidR="008A0BC1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ескере отырып, «ҚазАгроҚаржы» АҚ-ны жекешелендірудің негізділігін тағы да </w:t>
      </w:r>
      <w:r w:rsidR="0079001A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бір рет </w:t>
      </w:r>
      <w:r w:rsidR="008A0BC1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қарастырсын.  </w:t>
      </w: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</w:t>
      </w:r>
    </w:p>
    <w:p w:rsidR="00585726" w:rsidRDefault="00585726" w:rsidP="002764B2">
      <w:pPr>
        <w:pStyle w:val="a3"/>
        <w:widowControl w:val="0"/>
        <w:pBdr>
          <w:bottom w:val="single" w:sz="4" w:space="31" w:color="FFFFFF"/>
        </w:pBdr>
        <w:tabs>
          <w:tab w:val="num" w:pos="720"/>
          <w:tab w:val="num" w:pos="960"/>
        </w:tabs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24. Өңірлердің әлеуметтік-экономикалық жағынан дамуын қамтамасыз ету мақсатында әлеуметтік-кәсіпкерлік корпорациялардың акциялар пакеттерін мемлекет меншігінде сақтап қалсын.</w:t>
      </w:r>
    </w:p>
    <w:p w:rsidR="00585726" w:rsidRDefault="00585726" w:rsidP="002764B2">
      <w:pPr>
        <w:pStyle w:val="a3"/>
        <w:widowControl w:val="0"/>
        <w:pBdr>
          <w:bottom w:val="single" w:sz="4" w:space="31" w:color="FFFFFF"/>
        </w:pBdr>
        <w:tabs>
          <w:tab w:val="num" w:pos="720"/>
          <w:tab w:val="num" w:pos="960"/>
        </w:tabs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25. «Қазмедтех» АҚ-ны жекешелендір</w:t>
      </w:r>
      <w:r w:rsidR="008A0BC1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геннен кейін </w:t>
      </w: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денсаулық сақтау ұйымдары үшін медициналық техника мен жабдық лизингінің жеңілдікті шарттарының сақталуын қамтамасыз етсін.</w:t>
      </w:r>
    </w:p>
    <w:p w:rsidR="00585726" w:rsidRDefault="00585726" w:rsidP="002764B2">
      <w:pPr>
        <w:pStyle w:val="a3"/>
        <w:widowControl w:val="0"/>
        <w:pBdr>
          <w:bottom w:val="single" w:sz="4" w:space="31" w:color="FFFFFF"/>
        </w:pBdr>
        <w:tabs>
          <w:tab w:val="num" w:pos="720"/>
          <w:tab w:val="num" w:pos="960"/>
        </w:tabs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28"/>
          <w:szCs w:val="28"/>
          <w:lang w:val="kk-KZ"/>
        </w:rPr>
      </w:pP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26. </w:t>
      </w:r>
      <w:r w:rsidR="008A0BC1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С</w:t>
      </w: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порт объектілерін жекешелендіру кезінде жұмыс орындарын, </w:t>
      </w:r>
      <w:r w:rsidR="00E62601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халыққа </w:t>
      </w:r>
      <w:r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көрсетілетін қызметтер құнын</w:t>
      </w:r>
      <w:r w:rsidR="00A918B4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сақтау жөнінде</w:t>
      </w:r>
      <w:r w:rsidR="00E62601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міндетті</w:t>
      </w:r>
      <w:r w:rsidR="00A918B4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шарттар, сондай-ақ </w:t>
      </w:r>
      <w:r w:rsidR="00E62601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>жаңа меншік иелерінің</w:t>
      </w:r>
      <w:r w:rsidR="00A918B4">
        <w:rPr>
          <w:rFonts w:ascii="Arial" w:hAnsi="Arial" w:cs="Arial"/>
          <w:bCs/>
          <w:color w:val="000000" w:themeColor="text1"/>
          <w:sz w:val="28"/>
          <w:szCs w:val="28"/>
          <w:lang w:val="kk-KZ"/>
        </w:rPr>
        <w:t xml:space="preserve"> спорт объектілері жабдықтарын жаңғырту мен жаңартуға инвестиция салу жөніндегі міндеттемесін көздейтін болсын.</w:t>
      </w:r>
    </w:p>
    <w:sectPr w:rsidR="00585726" w:rsidSect="00672237">
      <w:footerReference w:type="default" r:id="rId8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BE8" w:rsidRDefault="00863BE8" w:rsidP="008A0356">
      <w:pPr>
        <w:spacing w:after="0" w:line="240" w:lineRule="auto"/>
      </w:pPr>
      <w:r>
        <w:separator/>
      </w:r>
    </w:p>
  </w:endnote>
  <w:endnote w:type="continuationSeparator" w:id="0">
    <w:p w:rsidR="00863BE8" w:rsidRDefault="00863BE8" w:rsidP="008A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342496"/>
    </w:sdtPr>
    <w:sdtEndPr>
      <w:rPr>
        <w:rFonts w:ascii="Times New Roman" w:hAnsi="Times New Roman" w:cs="Times New Roman"/>
        <w:sz w:val="28"/>
        <w:szCs w:val="28"/>
      </w:rPr>
    </w:sdtEndPr>
    <w:sdtContent>
      <w:p w:rsidR="00C23D48" w:rsidRPr="00AB45C4" w:rsidRDefault="00AD0E76" w:rsidP="004032B1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AB45C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F6ADE" w:rsidRPr="00AB45C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B45C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5577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AB45C4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BE8" w:rsidRDefault="00863BE8" w:rsidP="008A0356">
      <w:pPr>
        <w:spacing w:after="0" w:line="240" w:lineRule="auto"/>
      </w:pPr>
      <w:r>
        <w:separator/>
      </w:r>
    </w:p>
  </w:footnote>
  <w:footnote w:type="continuationSeparator" w:id="0">
    <w:p w:rsidR="00863BE8" w:rsidRDefault="00863BE8" w:rsidP="008A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C0039"/>
    <w:multiLevelType w:val="hybridMultilevel"/>
    <w:tmpl w:val="7526B536"/>
    <w:lvl w:ilvl="0" w:tplc="8BE8EC7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F1E09"/>
    <w:multiLevelType w:val="hybridMultilevel"/>
    <w:tmpl w:val="A456266E"/>
    <w:lvl w:ilvl="0" w:tplc="BD6C8D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835FD0"/>
    <w:multiLevelType w:val="hybridMultilevel"/>
    <w:tmpl w:val="46C42ED4"/>
    <w:lvl w:ilvl="0" w:tplc="5CC42EA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334353FB"/>
    <w:multiLevelType w:val="hybridMultilevel"/>
    <w:tmpl w:val="F41C6DA8"/>
    <w:lvl w:ilvl="0" w:tplc="9F52A882">
      <w:start w:val="1"/>
      <w:numFmt w:val="decimal"/>
      <w:lvlText w:val="%1."/>
      <w:lvlJc w:val="left"/>
      <w:pPr>
        <w:ind w:left="356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3EA50C84"/>
    <w:multiLevelType w:val="hybridMultilevel"/>
    <w:tmpl w:val="B04CD114"/>
    <w:lvl w:ilvl="0" w:tplc="ABA21902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F165D6F"/>
    <w:multiLevelType w:val="hybridMultilevel"/>
    <w:tmpl w:val="D430D7B6"/>
    <w:lvl w:ilvl="0" w:tplc="CED42E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5762B0"/>
    <w:multiLevelType w:val="hybridMultilevel"/>
    <w:tmpl w:val="6B701C8A"/>
    <w:lvl w:ilvl="0" w:tplc="D7602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AB78EA"/>
    <w:multiLevelType w:val="hybridMultilevel"/>
    <w:tmpl w:val="19D20BC0"/>
    <w:lvl w:ilvl="0" w:tplc="D228C04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 w15:restartNumberingAfterBreak="0">
    <w:nsid w:val="51E75330"/>
    <w:multiLevelType w:val="hybridMultilevel"/>
    <w:tmpl w:val="8012C958"/>
    <w:lvl w:ilvl="0" w:tplc="E3FCB584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6B4FBF"/>
    <w:multiLevelType w:val="hybridMultilevel"/>
    <w:tmpl w:val="2E9C7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B310FC"/>
    <w:multiLevelType w:val="hybridMultilevel"/>
    <w:tmpl w:val="B06EEA66"/>
    <w:lvl w:ilvl="0" w:tplc="8CE4A314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BE5931"/>
    <w:multiLevelType w:val="hybridMultilevel"/>
    <w:tmpl w:val="B54247CC"/>
    <w:lvl w:ilvl="0" w:tplc="B44414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A361C5"/>
    <w:multiLevelType w:val="hybridMultilevel"/>
    <w:tmpl w:val="EBDABCAC"/>
    <w:lvl w:ilvl="0" w:tplc="1F2C5F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20B5036"/>
    <w:multiLevelType w:val="hybridMultilevel"/>
    <w:tmpl w:val="F986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11"/>
  </w:num>
  <w:num w:numId="5">
    <w:abstractNumId w:val="10"/>
  </w:num>
  <w:num w:numId="6">
    <w:abstractNumId w:val="12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66"/>
    <w:rsid w:val="00000D93"/>
    <w:rsid w:val="00014758"/>
    <w:rsid w:val="00015B9C"/>
    <w:rsid w:val="00020E3A"/>
    <w:rsid w:val="00022666"/>
    <w:rsid w:val="0002427E"/>
    <w:rsid w:val="00034C13"/>
    <w:rsid w:val="000355E7"/>
    <w:rsid w:val="0003719A"/>
    <w:rsid w:val="0005026C"/>
    <w:rsid w:val="00050EB0"/>
    <w:rsid w:val="00057F66"/>
    <w:rsid w:val="000672B7"/>
    <w:rsid w:val="00082B9B"/>
    <w:rsid w:val="000A6A78"/>
    <w:rsid w:val="000B06C6"/>
    <w:rsid w:val="000C04F4"/>
    <w:rsid w:val="000C54EC"/>
    <w:rsid w:val="000C6CC8"/>
    <w:rsid w:val="000E65CA"/>
    <w:rsid w:val="000F05EB"/>
    <w:rsid w:val="001032BA"/>
    <w:rsid w:val="00103A80"/>
    <w:rsid w:val="00107D60"/>
    <w:rsid w:val="00112713"/>
    <w:rsid w:val="0011715E"/>
    <w:rsid w:val="00121EA7"/>
    <w:rsid w:val="0012623D"/>
    <w:rsid w:val="0012762A"/>
    <w:rsid w:val="00127BED"/>
    <w:rsid w:val="00136A47"/>
    <w:rsid w:val="00142782"/>
    <w:rsid w:val="0014447E"/>
    <w:rsid w:val="00150720"/>
    <w:rsid w:val="00151223"/>
    <w:rsid w:val="00154BFA"/>
    <w:rsid w:val="0016464A"/>
    <w:rsid w:val="00165A2C"/>
    <w:rsid w:val="0017310C"/>
    <w:rsid w:val="00181105"/>
    <w:rsid w:val="00183BA1"/>
    <w:rsid w:val="00190EF1"/>
    <w:rsid w:val="00192059"/>
    <w:rsid w:val="001971D9"/>
    <w:rsid w:val="001B245B"/>
    <w:rsid w:val="001C2C73"/>
    <w:rsid w:val="001C4471"/>
    <w:rsid w:val="001C530C"/>
    <w:rsid w:val="001C5BE7"/>
    <w:rsid w:val="001D6A51"/>
    <w:rsid w:val="001E2A00"/>
    <w:rsid w:val="001F0710"/>
    <w:rsid w:val="001F1420"/>
    <w:rsid w:val="00203D2A"/>
    <w:rsid w:val="00203F73"/>
    <w:rsid w:val="002058ED"/>
    <w:rsid w:val="00206656"/>
    <w:rsid w:val="00207B4C"/>
    <w:rsid w:val="002157AC"/>
    <w:rsid w:val="00215E2E"/>
    <w:rsid w:val="0024302B"/>
    <w:rsid w:val="002439B9"/>
    <w:rsid w:val="00250932"/>
    <w:rsid w:val="0026107A"/>
    <w:rsid w:val="00271738"/>
    <w:rsid w:val="00272FDA"/>
    <w:rsid w:val="00276011"/>
    <w:rsid w:val="002761C3"/>
    <w:rsid w:val="002764B2"/>
    <w:rsid w:val="00277568"/>
    <w:rsid w:val="002831EA"/>
    <w:rsid w:val="00284725"/>
    <w:rsid w:val="00287D55"/>
    <w:rsid w:val="00294BC5"/>
    <w:rsid w:val="002978A9"/>
    <w:rsid w:val="002A36E8"/>
    <w:rsid w:val="002B06AA"/>
    <w:rsid w:val="002C4BCD"/>
    <w:rsid w:val="002C56F4"/>
    <w:rsid w:val="002D1A84"/>
    <w:rsid w:val="002D475B"/>
    <w:rsid w:val="002D7CCA"/>
    <w:rsid w:val="002E12AB"/>
    <w:rsid w:val="002E3A27"/>
    <w:rsid w:val="002F2163"/>
    <w:rsid w:val="002F61E6"/>
    <w:rsid w:val="00305039"/>
    <w:rsid w:val="00317166"/>
    <w:rsid w:val="00320D24"/>
    <w:rsid w:val="00323515"/>
    <w:rsid w:val="003425D9"/>
    <w:rsid w:val="00351FD4"/>
    <w:rsid w:val="003648FA"/>
    <w:rsid w:val="00364CF7"/>
    <w:rsid w:val="00370791"/>
    <w:rsid w:val="00373446"/>
    <w:rsid w:val="00375766"/>
    <w:rsid w:val="00377F34"/>
    <w:rsid w:val="003826EF"/>
    <w:rsid w:val="003843C7"/>
    <w:rsid w:val="00386C67"/>
    <w:rsid w:val="00390D6C"/>
    <w:rsid w:val="00392A3B"/>
    <w:rsid w:val="003A5961"/>
    <w:rsid w:val="003A607C"/>
    <w:rsid w:val="003B500E"/>
    <w:rsid w:val="003B5A3B"/>
    <w:rsid w:val="003D022A"/>
    <w:rsid w:val="003E4B85"/>
    <w:rsid w:val="003E5B02"/>
    <w:rsid w:val="003F053F"/>
    <w:rsid w:val="003F7312"/>
    <w:rsid w:val="004017AF"/>
    <w:rsid w:val="00402A26"/>
    <w:rsid w:val="004032B1"/>
    <w:rsid w:val="004043F1"/>
    <w:rsid w:val="00410CA1"/>
    <w:rsid w:val="00411712"/>
    <w:rsid w:val="004168CA"/>
    <w:rsid w:val="004263B5"/>
    <w:rsid w:val="004360B4"/>
    <w:rsid w:val="004472B2"/>
    <w:rsid w:val="0045474A"/>
    <w:rsid w:val="00455141"/>
    <w:rsid w:val="0046105E"/>
    <w:rsid w:val="00461E5D"/>
    <w:rsid w:val="00462EEC"/>
    <w:rsid w:val="004763A5"/>
    <w:rsid w:val="004768E7"/>
    <w:rsid w:val="004831D8"/>
    <w:rsid w:val="00486BF0"/>
    <w:rsid w:val="00487934"/>
    <w:rsid w:val="00490F11"/>
    <w:rsid w:val="004A1391"/>
    <w:rsid w:val="004B2410"/>
    <w:rsid w:val="004C41E4"/>
    <w:rsid w:val="004D0D5C"/>
    <w:rsid w:val="004D1AEB"/>
    <w:rsid w:val="004D4F7C"/>
    <w:rsid w:val="004E2692"/>
    <w:rsid w:val="004F24DE"/>
    <w:rsid w:val="004F2BE5"/>
    <w:rsid w:val="004F45DB"/>
    <w:rsid w:val="004F6ADE"/>
    <w:rsid w:val="00515929"/>
    <w:rsid w:val="005170CF"/>
    <w:rsid w:val="0052233B"/>
    <w:rsid w:val="00530B89"/>
    <w:rsid w:val="005363CD"/>
    <w:rsid w:val="00536B75"/>
    <w:rsid w:val="005445F4"/>
    <w:rsid w:val="005454A3"/>
    <w:rsid w:val="005465EE"/>
    <w:rsid w:val="00547137"/>
    <w:rsid w:val="005629CC"/>
    <w:rsid w:val="005650A2"/>
    <w:rsid w:val="005720DD"/>
    <w:rsid w:val="005759A4"/>
    <w:rsid w:val="00582574"/>
    <w:rsid w:val="00585726"/>
    <w:rsid w:val="005931CE"/>
    <w:rsid w:val="005A23A8"/>
    <w:rsid w:val="005C1ED6"/>
    <w:rsid w:val="005D0CCC"/>
    <w:rsid w:val="005E0BB9"/>
    <w:rsid w:val="005E3417"/>
    <w:rsid w:val="005E3AED"/>
    <w:rsid w:val="005E75B5"/>
    <w:rsid w:val="00611D6C"/>
    <w:rsid w:val="00616DCD"/>
    <w:rsid w:val="0062167D"/>
    <w:rsid w:val="00622985"/>
    <w:rsid w:val="00624366"/>
    <w:rsid w:val="00633F49"/>
    <w:rsid w:val="00644643"/>
    <w:rsid w:val="00647EA5"/>
    <w:rsid w:val="00651A0C"/>
    <w:rsid w:val="00655D7D"/>
    <w:rsid w:val="00661887"/>
    <w:rsid w:val="00664295"/>
    <w:rsid w:val="006645A8"/>
    <w:rsid w:val="006703CA"/>
    <w:rsid w:val="00672237"/>
    <w:rsid w:val="00675274"/>
    <w:rsid w:val="006801C8"/>
    <w:rsid w:val="0068142F"/>
    <w:rsid w:val="00682BA6"/>
    <w:rsid w:val="006841D6"/>
    <w:rsid w:val="00684F39"/>
    <w:rsid w:val="00697387"/>
    <w:rsid w:val="00697AE9"/>
    <w:rsid w:val="00697DD2"/>
    <w:rsid w:val="006A622B"/>
    <w:rsid w:val="006C3537"/>
    <w:rsid w:val="006C756A"/>
    <w:rsid w:val="006E5A0A"/>
    <w:rsid w:val="006F3918"/>
    <w:rsid w:val="006F4686"/>
    <w:rsid w:val="006F552A"/>
    <w:rsid w:val="006F7BDB"/>
    <w:rsid w:val="007013DF"/>
    <w:rsid w:val="00710E8C"/>
    <w:rsid w:val="00712E77"/>
    <w:rsid w:val="007135D8"/>
    <w:rsid w:val="0071382E"/>
    <w:rsid w:val="00714943"/>
    <w:rsid w:val="007167AB"/>
    <w:rsid w:val="00721947"/>
    <w:rsid w:val="007220A5"/>
    <w:rsid w:val="00725F99"/>
    <w:rsid w:val="007307C7"/>
    <w:rsid w:val="00730D18"/>
    <w:rsid w:val="007356F7"/>
    <w:rsid w:val="00743F44"/>
    <w:rsid w:val="007516A7"/>
    <w:rsid w:val="00754347"/>
    <w:rsid w:val="00755224"/>
    <w:rsid w:val="00764029"/>
    <w:rsid w:val="00767466"/>
    <w:rsid w:val="00770E62"/>
    <w:rsid w:val="00771570"/>
    <w:rsid w:val="00784011"/>
    <w:rsid w:val="0079001A"/>
    <w:rsid w:val="007915EB"/>
    <w:rsid w:val="007A2A82"/>
    <w:rsid w:val="007B1CAD"/>
    <w:rsid w:val="007B2803"/>
    <w:rsid w:val="007B5716"/>
    <w:rsid w:val="007B7B26"/>
    <w:rsid w:val="007C0BED"/>
    <w:rsid w:val="007C15AE"/>
    <w:rsid w:val="007C2503"/>
    <w:rsid w:val="007C6D66"/>
    <w:rsid w:val="007D2249"/>
    <w:rsid w:val="007D6A2E"/>
    <w:rsid w:val="007E1906"/>
    <w:rsid w:val="007E374B"/>
    <w:rsid w:val="00801065"/>
    <w:rsid w:val="0081082D"/>
    <w:rsid w:val="00812521"/>
    <w:rsid w:val="0081443F"/>
    <w:rsid w:val="00814741"/>
    <w:rsid w:val="00816C84"/>
    <w:rsid w:val="00821429"/>
    <w:rsid w:val="00822E86"/>
    <w:rsid w:val="00825E14"/>
    <w:rsid w:val="00827B68"/>
    <w:rsid w:val="00834462"/>
    <w:rsid w:val="00834B6C"/>
    <w:rsid w:val="00835EA0"/>
    <w:rsid w:val="00836F23"/>
    <w:rsid w:val="008439CE"/>
    <w:rsid w:val="00844028"/>
    <w:rsid w:val="00845FF4"/>
    <w:rsid w:val="00850C64"/>
    <w:rsid w:val="00852DBF"/>
    <w:rsid w:val="008578A7"/>
    <w:rsid w:val="00857A14"/>
    <w:rsid w:val="008608E0"/>
    <w:rsid w:val="00860B67"/>
    <w:rsid w:val="00860EAB"/>
    <w:rsid w:val="00863BE8"/>
    <w:rsid w:val="00866D3B"/>
    <w:rsid w:val="00867DEE"/>
    <w:rsid w:val="00871693"/>
    <w:rsid w:val="00873683"/>
    <w:rsid w:val="008816C0"/>
    <w:rsid w:val="00881839"/>
    <w:rsid w:val="008843D5"/>
    <w:rsid w:val="008846D9"/>
    <w:rsid w:val="0088514F"/>
    <w:rsid w:val="008904E1"/>
    <w:rsid w:val="00891179"/>
    <w:rsid w:val="008A0356"/>
    <w:rsid w:val="008A0BC1"/>
    <w:rsid w:val="008D7FA9"/>
    <w:rsid w:val="008F79F1"/>
    <w:rsid w:val="0091090D"/>
    <w:rsid w:val="009121BF"/>
    <w:rsid w:val="009127C6"/>
    <w:rsid w:val="00921CA1"/>
    <w:rsid w:val="00924DF6"/>
    <w:rsid w:val="00927752"/>
    <w:rsid w:val="0094760E"/>
    <w:rsid w:val="00957078"/>
    <w:rsid w:val="00962E52"/>
    <w:rsid w:val="00964F53"/>
    <w:rsid w:val="009662D8"/>
    <w:rsid w:val="009905D9"/>
    <w:rsid w:val="009919C5"/>
    <w:rsid w:val="00994159"/>
    <w:rsid w:val="009B041A"/>
    <w:rsid w:val="009B721F"/>
    <w:rsid w:val="009B728A"/>
    <w:rsid w:val="009C6ED7"/>
    <w:rsid w:val="009D2195"/>
    <w:rsid w:val="009E7EB8"/>
    <w:rsid w:val="009F2F26"/>
    <w:rsid w:val="00A0328B"/>
    <w:rsid w:val="00A06D93"/>
    <w:rsid w:val="00A15DB9"/>
    <w:rsid w:val="00A2457E"/>
    <w:rsid w:val="00A25B93"/>
    <w:rsid w:val="00A26E28"/>
    <w:rsid w:val="00A30A28"/>
    <w:rsid w:val="00A40F98"/>
    <w:rsid w:val="00A45BE8"/>
    <w:rsid w:val="00A47E2A"/>
    <w:rsid w:val="00A5106D"/>
    <w:rsid w:val="00A51BB3"/>
    <w:rsid w:val="00A57D04"/>
    <w:rsid w:val="00A62D9D"/>
    <w:rsid w:val="00A659E5"/>
    <w:rsid w:val="00A73F73"/>
    <w:rsid w:val="00A74271"/>
    <w:rsid w:val="00A842AB"/>
    <w:rsid w:val="00A84729"/>
    <w:rsid w:val="00A8553B"/>
    <w:rsid w:val="00A87750"/>
    <w:rsid w:val="00A918B4"/>
    <w:rsid w:val="00A9566A"/>
    <w:rsid w:val="00A95751"/>
    <w:rsid w:val="00AA00AA"/>
    <w:rsid w:val="00AA5093"/>
    <w:rsid w:val="00AB058D"/>
    <w:rsid w:val="00AB0A0F"/>
    <w:rsid w:val="00AB45C4"/>
    <w:rsid w:val="00AD0E76"/>
    <w:rsid w:val="00AD158C"/>
    <w:rsid w:val="00AE60E1"/>
    <w:rsid w:val="00AE6F02"/>
    <w:rsid w:val="00AF0ECE"/>
    <w:rsid w:val="00AF2913"/>
    <w:rsid w:val="00AF34D2"/>
    <w:rsid w:val="00AF5579"/>
    <w:rsid w:val="00AF5DBD"/>
    <w:rsid w:val="00AF75D4"/>
    <w:rsid w:val="00B003F3"/>
    <w:rsid w:val="00B07245"/>
    <w:rsid w:val="00B10042"/>
    <w:rsid w:val="00B32A6C"/>
    <w:rsid w:val="00B35A2D"/>
    <w:rsid w:val="00B42912"/>
    <w:rsid w:val="00B61F39"/>
    <w:rsid w:val="00B6593D"/>
    <w:rsid w:val="00B84741"/>
    <w:rsid w:val="00B87EF1"/>
    <w:rsid w:val="00B92465"/>
    <w:rsid w:val="00B97BF8"/>
    <w:rsid w:val="00BA37EE"/>
    <w:rsid w:val="00BA5299"/>
    <w:rsid w:val="00BA731D"/>
    <w:rsid w:val="00BB71EB"/>
    <w:rsid w:val="00BC1CDF"/>
    <w:rsid w:val="00BC2269"/>
    <w:rsid w:val="00BC52FB"/>
    <w:rsid w:val="00BC5A05"/>
    <w:rsid w:val="00BD0FEC"/>
    <w:rsid w:val="00BD39C8"/>
    <w:rsid w:val="00BE13A5"/>
    <w:rsid w:val="00BE1FD6"/>
    <w:rsid w:val="00BE4BA9"/>
    <w:rsid w:val="00C02BC4"/>
    <w:rsid w:val="00C04448"/>
    <w:rsid w:val="00C0461B"/>
    <w:rsid w:val="00C066E1"/>
    <w:rsid w:val="00C1725F"/>
    <w:rsid w:val="00C22951"/>
    <w:rsid w:val="00C23D48"/>
    <w:rsid w:val="00C2426B"/>
    <w:rsid w:val="00C24629"/>
    <w:rsid w:val="00C36F14"/>
    <w:rsid w:val="00C37BE6"/>
    <w:rsid w:val="00C406C9"/>
    <w:rsid w:val="00C42028"/>
    <w:rsid w:val="00C47803"/>
    <w:rsid w:val="00C527EE"/>
    <w:rsid w:val="00C66496"/>
    <w:rsid w:val="00C7296B"/>
    <w:rsid w:val="00C765BE"/>
    <w:rsid w:val="00C80ED8"/>
    <w:rsid w:val="00C874D6"/>
    <w:rsid w:val="00C900F2"/>
    <w:rsid w:val="00C9497A"/>
    <w:rsid w:val="00CA2BE4"/>
    <w:rsid w:val="00CA6451"/>
    <w:rsid w:val="00CB1434"/>
    <w:rsid w:val="00CB1D09"/>
    <w:rsid w:val="00CB6E41"/>
    <w:rsid w:val="00CD2B24"/>
    <w:rsid w:val="00CF1217"/>
    <w:rsid w:val="00CF3973"/>
    <w:rsid w:val="00CF764D"/>
    <w:rsid w:val="00D0085B"/>
    <w:rsid w:val="00D108BE"/>
    <w:rsid w:val="00D4256E"/>
    <w:rsid w:val="00D553A1"/>
    <w:rsid w:val="00D556C5"/>
    <w:rsid w:val="00D74FCE"/>
    <w:rsid w:val="00D83D68"/>
    <w:rsid w:val="00D87ED2"/>
    <w:rsid w:val="00D97F95"/>
    <w:rsid w:val="00DA562E"/>
    <w:rsid w:val="00DA580B"/>
    <w:rsid w:val="00DB0507"/>
    <w:rsid w:val="00DB49EB"/>
    <w:rsid w:val="00DB77C0"/>
    <w:rsid w:val="00DC01D8"/>
    <w:rsid w:val="00DD1FDC"/>
    <w:rsid w:val="00DD5F90"/>
    <w:rsid w:val="00DF401D"/>
    <w:rsid w:val="00E01CBF"/>
    <w:rsid w:val="00E01CFC"/>
    <w:rsid w:val="00E057D8"/>
    <w:rsid w:val="00E05B3B"/>
    <w:rsid w:val="00E10828"/>
    <w:rsid w:val="00E11A16"/>
    <w:rsid w:val="00E200C3"/>
    <w:rsid w:val="00E54383"/>
    <w:rsid w:val="00E57D13"/>
    <w:rsid w:val="00E62601"/>
    <w:rsid w:val="00E65E39"/>
    <w:rsid w:val="00E676B4"/>
    <w:rsid w:val="00E72A87"/>
    <w:rsid w:val="00E75D46"/>
    <w:rsid w:val="00E81A94"/>
    <w:rsid w:val="00E84B71"/>
    <w:rsid w:val="00E9121B"/>
    <w:rsid w:val="00E927C8"/>
    <w:rsid w:val="00E95B3C"/>
    <w:rsid w:val="00E96928"/>
    <w:rsid w:val="00EA5584"/>
    <w:rsid w:val="00EA7F82"/>
    <w:rsid w:val="00EB08CD"/>
    <w:rsid w:val="00EB3252"/>
    <w:rsid w:val="00EC20ED"/>
    <w:rsid w:val="00ED0B95"/>
    <w:rsid w:val="00EE6A49"/>
    <w:rsid w:val="00EF029B"/>
    <w:rsid w:val="00F0266D"/>
    <w:rsid w:val="00F07EDB"/>
    <w:rsid w:val="00F15577"/>
    <w:rsid w:val="00F166D3"/>
    <w:rsid w:val="00F249BD"/>
    <w:rsid w:val="00F31045"/>
    <w:rsid w:val="00F35937"/>
    <w:rsid w:val="00F35FCA"/>
    <w:rsid w:val="00F41612"/>
    <w:rsid w:val="00F52824"/>
    <w:rsid w:val="00F64D1A"/>
    <w:rsid w:val="00F65913"/>
    <w:rsid w:val="00F67E26"/>
    <w:rsid w:val="00F70CEF"/>
    <w:rsid w:val="00F71C0A"/>
    <w:rsid w:val="00F8478A"/>
    <w:rsid w:val="00F8530C"/>
    <w:rsid w:val="00F85496"/>
    <w:rsid w:val="00F871C4"/>
    <w:rsid w:val="00F945F5"/>
    <w:rsid w:val="00F96EB5"/>
    <w:rsid w:val="00FA74BD"/>
    <w:rsid w:val="00FB43A8"/>
    <w:rsid w:val="00FB77A4"/>
    <w:rsid w:val="00FC4A43"/>
    <w:rsid w:val="00FC5ECD"/>
    <w:rsid w:val="00FE4538"/>
    <w:rsid w:val="00FE7B91"/>
    <w:rsid w:val="00FF1CF2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8BDF0-2814-4E1A-BDEC-484BE047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маркированный,Маркировка,Абзац,Bullets,List Paragraph (numbered (a)),NUMBERED PARAGRAPH,List Paragraph 1,List_Paragraph,Multilevel para_II,Akapit z listą BS,IBL List Paragraph,List Paragraph nowy,Bullet1"/>
    <w:basedOn w:val="a"/>
    <w:link w:val="a4"/>
    <w:uiPriority w:val="34"/>
    <w:qFormat/>
    <w:rsid w:val="00624366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Heading1 Знак,Colorful List - Accent 11 Знак,маркированный Знак,Маркировка Знак,Абзац Знак,Bullets Знак,List Paragraph (numbered (a)) Знак,NUMBERED PARAGRAPH Знак,List Paragraph 1 Знак,List_Paragraph Знак,Multilevel para_II Знак"/>
    <w:link w:val="a3"/>
    <w:uiPriority w:val="34"/>
    <w:rsid w:val="00624366"/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FA74B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7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7EA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A0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0356"/>
  </w:style>
  <w:style w:type="paragraph" w:styleId="aa">
    <w:name w:val="footer"/>
    <w:basedOn w:val="a"/>
    <w:link w:val="ab"/>
    <w:uiPriority w:val="99"/>
    <w:unhideWhenUsed/>
    <w:rsid w:val="008A0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0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DA015-E3B1-4BD4-BE27-49882DE6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g.kulchaeva</dc:creator>
  <cp:lastModifiedBy>Умурзаков Салим</cp:lastModifiedBy>
  <cp:revision>2</cp:revision>
  <cp:lastPrinted>2018-04-18T02:44:00Z</cp:lastPrinted>
  <dcterms:created xsi:type="dcterms:W3CDTF">2018-04-18T07:04:00Z</dcterms:created>
  <dcterms:modified xsi:type="dcterms:W3CDTF">2018-04-18T07:04:00Z</dcterms:modified>
</cp:coreProperties>
</file>