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1039B4" w:rsidRPr="00571F7A" w:rsidP="001805DB">
      <w:pPr>
        <w:keepNext/>
        <w:keepLines/>
        <w:widowControl w:val="0"/>
        <w:spacing w:after="0" w:line="240" w:lineRule="auto"/>
        <w:ind w:right="282" w:firstLine="4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:rsidR="00E1026D" w:rsidRPr="00571F7A" w:rsidP="00D94714">
      <w:pPr>
        <w:keepNext/>
        <w:keepLines/>
        <w:widowControl w:val="0"/>
        <w:spacing w:after="0" w:line="240" w:lineRule="auto"/>
        <w:ind w:left="5954" w:right="282" w:firstLine="4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:rsidR="00FB4925" w:rsidRPr="00571F7A" w:rsidP="00D94714">
      <w:pPr>
        <w:widowControl w:val="0"/>
        <w:tabs>
          <w:tab w:val="left" w:pos="0"/>
        </w:tabs>
        <w:autoSpaceDE w:val="0"/>
        <w:spacing w:after="0" w:line="240" w:lineRule="auto"/>
        <w:ind w:left="5954" w:firstLine="4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b/>
          <w:sz w:val="28"/>
          <w:szCs w:val="28"/>
          <w:lang w:val="kk-KZ"/>
        </w:rPr>
        <w:t>Қазақстан Республикасы</w:t>
      </w:r>
    </w:p>
    <w:p w:rsidR="00571F7A" w:rsidRPr="00571F7A" w:rsidP="00D94714">
      <w:pPr>
        <w:widowControl w:val="0"/>
        <w:tabs>
          <w:tab w:val="left" w:pos="0"/>
        </w:tabs>
        <w:autoSpaceDE w:val="0"/>
        <w:spacing w:after="0" w:line="240" w:lineRule="auto"/>
        <w:ind w:left="5954" w:firstLine="4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b/>
          <w:sz w:val="28"/>
          <w:szCs w:val="28"/>
          <w:lang w:val="kk-KZ"/>
        </w:rPr>
        <w:t>Парламенті Мәжілісінің</w:t>
      </w:r>
    </w:p>
    <w:p w:rsidR="00FB4925" w:rsidRPr="00571F7A" w:rsidP="00D94714">
      <w:pPr>
        <w:widowControl w:val="0"/>
        <w:tabs>
          <w:tab w:val="left" w:pos="0"/>
        </w:tabs>
        <w:autoSpaceDE w:val="0"/>
        <w:spacing w:after="0" w:line="240" w:lineRule="auto"/>
        <w:ind w:left="5954" w:firstLine="4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b/>
          <w:sz w:val="28"/>
          <w:szCs w:val="28"/>
          <w:lang w:val="kk-KZ"/>
        </w:rPr>
        <w:t>депутаты</w:t>
      </w:r>
    </w:p>
    <w:p w:rsidR="00FB4925" w:rsidRPr="00571F7A" w:rsidP="00D94714">
      <w:pPr>
        <w:widowControl w:val="0"/>
        <w:tabs>
          <w:tab w:val="left" w:pos="0"/>
        </w:tabs>
        <w:autoSpaceDE w:val="0"/>
        <w:spacing w:after="0" w:line="240" w:lineRule="auto"/>
        <w:ind w:left="5954" w:firstLine="4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b/>
          <w:sz w:val="28"/>
          <w:szCs w:val="28"/>
          <w:lang w:val="kk-KZ"/>
        </w:rPr>
        <w:t>Е.Б. Саировқа</w:t>
      </w:r>
    </w:p>
    <w:p w:rsidR="00FB4925" w:rsidRPr="00571F7A" w:rsidP="00FB4925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B4925" w:rsidRPr="00571F7A" w:rsidP="00FB4925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B4925" w:rsidRPr="00571F7A" w:rsidP="00FB4925">
      <w:pPr>
        <w:widowControl w:val="0"/>
        <w:tabs>
          <w:tab w:val="left" w:pos="0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i/>
          <w:sz w:val="24"/>
          <w:szCs w:val="28"/>
          <w:lang w:val="kk-KZ"/>
        </w:rPr>
        <w:t xml:space="preserve">2024 жылғы 19 маусымдағы № ДЗ-263 </w:t>
      </w:r>
    </w:p>
    <w:p w:rsidR="00FB4925" w:rsidP="00FB4925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41BC2" w:rsidRPr="00571F7A" w:rsidP="00FB4925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B4925" w:rsidRPr="00571F7A" w:rsidP="00FB4925">
      <w:pPr>
        <w:widowControl w:val="0"/>
        <w:tabs>
          <w:tab w:val="left" w:pos="0"/>
        </w:tabs>
        <w:autoSpaceDE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>Қ</w:t>
      </w:r>
      <w:r w:rsidRPr="00571F7A">
        <w:rPr>
          <w:rFonts w:ascii="Times New Roman" w:eastAsia="Calibri" w:hAnsi="Times New Roman" w:cs="Times New Roman"/>
          <w:b/>
          <w:sz w:val="28"/>
          <w:szCs w:val="28"/>
          <w:lang w:val="kk-KZ"/>
        </w:rPr>
        <w:t>ұрметті Ерлан Бияхметұлы!</w:t>
      </w:r>
    </w:p>
    <w:p w:rsidR="00F616E7" w:rsidRPr="00571F7A" w:rsidP="00F616E7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kk-KZ"/>
        </w:rPr>
      </w:pP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Сіздің 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>н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егізсіз қысым мен рейдерлікке ұшыраған кәсіпкерлердің құқықтарын қамтамасыз ету жөнінде шаралар қабылдау туралы депутаттық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сауалы</w:t>
      </w:r>
      <w:r>
        <w:rPr>
          <w:rFonts w:ascii="Times New Roman" w:eastAsia="Arial" w:hAnsi="Times New Roman"/>
          <w:sz w:val="28"/>
          <w:szCs w:val="28"/>
          <w:lang w:val="kk-KZ"/>
        </w:rPr>
        <w:t>ң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ызды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қарап, мынаны хабарлаймын. 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>
        <w:rPr>
          <w:rFonts w:ascii="Times New Roman" w:eastAsia="Arial" w:hAnsi="Times New Roman"/>
          <w:sz w:val="28"/>
          <w:szCs w:val="28"/>
          <w:lang w:val="kk-KZ"/>
        </w:rPr>
        <w:t>Р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ейдерлікке байланысты қылмыстардың алдын алу, анықтау және жолын кесу мақсатында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Бас прокуратура, Қаржы</w:t>
      </w:r>
      <w:r>
        <w:rPr>
          <w:rFonts w:ascii="Times New Roman" w:eastAsia="Arial" w:hAnsi="Times New Roman"/>
          <w:sz w:val="28"/>
          <w:szCs w:val="28"/>
          <w:lang w:val="kk-KZ"/>
        </w:rPr>
        <w:t>лық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мониторинг, </w:t>
      </w:r>
      <w:r>
        <w:rPr>
          <w:rFonts w:ascii="Times New Roman" w:eastAsia="Arial" w:hAnsi="Times New Roman"/>
          <w:sz w:val="28"/>
          <w:szCs w:val="28"/>
          <w:lang w:val="kk-KZ"/>
        </w:rPr>
        <w:t>С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ыбайлас жемқорлыққа қарсы іс-қимыл агенттіктері, </w:t>
      </w:r>
      <w:r>
        <w:rPr>
          <w:rFonts w:ascii="Times New Roman" w:eastAsia="Arial" w:hAnsi="Times New Roman"/>
          <w:sz w:val="28"/>
          <w:szCs w:val="28"/>
          <w:lang w:val="kk-KZ"/>
        </w:rPr>
        <w:t>І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шкі істер министрлігі </w:t>
      </w:r>
      <w:r>
        <w:rPr>
          <w:rFonts w:ascii="Times New Roman" w:eastAsia="Arial" w:hAnsi="Times New Roman"/>
          <w:sz w:val="28"/>
          <w:szCs w:val="28"/>
          <w:lang w:val="kk-KZ"/>
        </w:rPr>
        <w:t>Р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ейдерлікке қарсы іс-қимыл жөніндегі 2023</w:t>
      </w:r>
      <w:r>
        <w:rPr>
          <w:rFonts w:ascii="Times New Roman" w:eastAsia="Arial" w:hAnsi="Times New Roman"/>
          <w:sz w:val="28"/>
          <w:szCs w:val="28"/>
          <w:lang w:val="kk-KZ"/>
        </w:rPr>
        <w:t xml:space="preserve"> –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2024 жылдарға арналған бірлескен</w:t>
      </w:r>
      <w:r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іс-шаралар жоспары</w:t>
      </w:r>
      <w:r>
        <w:rPr>
          <w:rFonts w:ascii="Times New Roman" w:eastAsia="Arial" w:hAnsi="Times New Roman"/>
          <w:sz w:val="28"/>
          <w:szCs w:val="28"/>
          <w:lang w:val="kk-KZ"/>
        </w:rPr>
        <w:t>н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571F7A">
        <w:rPr>
          <w:rFonts w:ascii="Times New Roman" w:eastAsia="Arial" w:hAnsi="Times New Roman"/>
          <w:i/>
          <w:sz w:val="24"/>
          <w:szCs w:val="28"/>
          <w:lang w:val="kk-KZ"/>
        </w:rPr>
        <w:t xml:space="preserve">(құпия)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бекіт</w:t>
      </w:r>
      <w:r>
        <w:rPr>
          <w:rFonts w:ascii="Times New Roman" w:eastAsia="Arial" w:hAnsi="Times New Roman"/>
          <w:sz w:val="28"/>
          <w:szCs w:val="28"/>
          <w:lang w:val="kk-KZ"/>
        </w:rPr>
        <w:t>т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і.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i/>
          <w:sz w:val="24"/>
          <w:szCs w:val="28"/>
          <w:lang w:val="kk-KZ"/>
        </w:rPr>
      </w:pPr>
      <w:r w:rsidRPr="00571F7A">
        <w:rPr>
          <w:rFonts w:ascii="Times New Roman" w:eastAsia="Arial" w:hAnsi="Times New Roman"/>
          <w:b/>
          <w:i/>
          <w:sz w:val="24"/>
          <w:szCs w:val="28"/>
          <w:u w:val="single"/>
          <w:lang w:val="kk-KZ"/>
        </w:rPr>
        <w:t>Анықтама</w:t>
      </w:r>
      <w:r w:rsidRPr="00571F7A">
        <w:rPr>
          <w:rFonts w:ascii="Times New Roman" w:eastAsia="Arial" w:hAnsi="Times New Roman"/>
          <w:b/>
          <w:i/>
          <w:sz w:val="24"/>
          <w:szCs w:val="28"/>
          <w:lang w:val="kk-KZ"/>
        </w:rPr>
        <w:t>:</w:t>
      </w:r>
      <w:r w:rsidRPr="00571F7A">
        <w:rPr>
          <w:rFonts w:ascii="Times New Roman" w:eastAsia="Arial" w:hAnsi="Times New Roman"/>
          <w:i/>
          <w:sz w:val="24"/>
          <w:szCs w:val="28"/>
          <w:lang w:val="kk-KZ"/>
        </w:rPr>
        <w:t xml:space="preserve"> Бас прокуратураның Құқықтық статистика және арнайы есепке алу </w:t>
      </w:r>
      <w:r w:rsidR="00571F7A">
        <w:rPr>
          <w:rFonts w:ascii="Times New Roman" w:eastAsia="Arial" w:hAnsi="Times New Roman"/>
          <w:i/>
          <w:sz w:val="24"/>
          <w:szCs w:val="28"/>
          <w:lang w:val="kk-KZ"/>
        </w:rPr>
        <w:t>к</w:t>
      </w:r>
      <w:r w:rsidRPr="00571F7A">
        <w:rPr>
          <w:rFonts w:ascii="Times New Roman" w:eastAsia="Arial" w:hAnsi="Times New Roman"/>
          <w:i/>
          <w:sz w:val="24"/>
          <w:szCs w:val="28"/>
          <w:lang w:val="kk-KZ"/>
        </w:rPr>
        <w:t>омитетінің есептеріне сәйкес ағымдағы жылдың 6 айында өткен жылдың ұқсас кезеңімен салыстырғанда кәсіпкерлік қызметке кедергі жасау жөніндегі қылмыстық істерді тіркеудің</w:t>
      </w:r>
      <w:r w:rsidRPr="00571F7A">
        <w:rPr>
          <w:rFonts w:ascii="Times New Roman" w:eastAsia="Arial" w:hAnsi="Times New Roman"/>
          <w:i/>
          <w:sz w:val="24"/>
          <w:szCs w:val="28"/>
          <w:lang w:val="kk-KZ"/>
        </w:rPr>
        <w:br/>
        <w:t xml:space="preserve"> 5-тен 1-ге дейін төмендеуі байқалады (Қылмыстық кодекстің 365-бабы), рейдерлік жағдайлар тіркелмеген, 2023 жылдың 6 айында </w:t>
      </w:r>
      <w:r w:rsidR="00571F7A">
        <w:rPr>
          <w:rFonts w:ascii="Times New Roman" w:eastAsia="Arial" w:hAnsi="Times New Roman"/>
          <w:i/>
          <w:sz w:val="24"/>
          <w:szCs w:val="28"/>
          <w:lang w:val="kk-KZ"/>
        </w:rPr>
        <w:t>–</w:t>
      </w:r>
      <w:r w:rsidRPr="00571F7A">
        <w:rPr>
          <w:rFonts w:ascii="Times New Roman" w:eastAsia="Arial" w:hAnsi="Times New Roman"/>
          <w:i/>
          <w:sz w:val="24"/>
          <w:szCs w:val="28"/>
          <w:lang w:val="kk-KZ"/>
        </w:rPr>
        <w:t xml:space="preserve"> 3 сотқа дейінгі іс жүргізу (Қылмыстық кодекстің 249-бабы). 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>
        <w:rPr>
          <w:rFonts w:ascii="Times New Roman" w:eastAsia="Arial" w:hAnsi="Times New Roman"/>
          <w:sz w:val="28"/>
          <w:szCs w:val="28"/>
          <w:lang w:val="kk-KZ"/>
        </w:rPr>
        <w:t xml:space="preserve">Осы орайда,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рейдерлікке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қарсы іс-қимыл және кәсіпкерлікті қолдау жөніндегі заңнаманы жетілдіру шаралар</w:t>
      </w:r>
      <w:r w:rsidR="00571F7A">
        <w:rPr>
          <w:rFonts w:ascii="Times New Roman" w:eastAsia="Arial" w:hAnsi="Times New Roman"/>
          <w:sz w:val="28"/>
          <w:szCs w:val="28"/>
          <w:lang w:val="kk-KZ"/>
        </w:rPr>
        <w:t>ы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қабылдануда. 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 w:rsidRPr="00571F7A">
        <w:rPr>
          <w:rFonts w:ascii="Times New Roman" w:eastAsia="Arial" w:hAnsi="Times New Roman"/>
          <w:sz w:val="28"/>
          <w:szCs w:val="28"/>
          <w:lang w:val="kk-KZ"/>
        </w:rPr>
        <w:t>2021 жылы рейдерлікке қарсы күрес, кәсіпкерлік қызметті мемлекеттік органдардың заңсыз араласуынан қорғау мәселелері бойынша заң қабылданды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>.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571F7A" w:rsidR="00D10BBE">
        <w:rPr>
          <w:rFonts w:ascii="Times New Roman" w:eastAsia="Arial" w:hAnsi="Times New Roman"/>
          <w:sz w:val="28"/>
          <w:szCs w:val="28"/>
          <w:lang w:val="kk-KZ"/>
        </w:rPr>
        <w:t xml:space="preserve">Оның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шеңберінде рейдерлік үшін қылмыстық жауапкершілік күшейтілді, бизнесті</w:t>
      </w:r>
      <w:r w:rsidR="00571F7A">
        <w:rPr>
          <w:rFonts w:ascii="Times New Roman" w:eastAsia="Arial" w:hAnsi="Times New Roman"/>
          <w:sz w:val="28"/>
          <w:szCs w:val="28"/>
          <w:lang w:val="kk-KZ"/>
        </w:rPr>
        <w:t xml:space="preserve">, </w:t>
      </w:r>
      <w:r w:rsidRPr="00571F7A" w:rsidR="00571F7A">
        <w:rPr>
          <w:rFonts w:ascii="Times New Roman" w:eastAsia="Arial" w:hAnsi="Times New Roman"/>
          <w:sz w:val="28"/>
          <w:szCs w:val="28"/>
          <w:lang w:val="kk-KZ"/>
        </w:rPr>
        <w:t>оның ішінде билік өкілеттіктерін пайдалана отырып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басып алу, заңды кәсіпкерлік қызметке кедергі жас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>ау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>ды болдырмау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 xml:space="preserve"> тәсілдері нақтыланды және т.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б.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>
        <w:rPr>
          <w:rFonts w:ascii="Times New Roman" w:eastAsia="Arial" w:hAnsi="Times New Roman"/>
          <w:sz w:val="28"/>
          <w:szCs w:val="28"/>
          <w:lang w:val="kk-KZ"/>
        </w:rPr>
        <w:t>А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ғымдағы жылы қылмыстық процесте кәсіпкерлердің құқықтарын қорғауға және экономикалық құқық бұзушылықтардың жекелеген түрлерін қылмыс</w:t>
      </w:r>
      <w:r>
        <w:rPr>
          <w:rFonts w:ascii="Times New Roman" w:eastAsia="Arial" w:hAnsi="Times New Roman"/>
          <w:sz w:val="28"/>
          <w:szCs w:val="28"/>
          <w:lang w:val="kk-KZ"/>
        </w:rPr>
        <w:t xml:space="preserve">тық сипаттан арылтуға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бағытталған заң қабылданды. Заңда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>: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603B12" w:rsidR="00D94714">
        <w:rPr>
          <w:rFonts w:ascii="Times New Roman" w:eastAsia="Arial" w:hAnsi="Times New Roman"/>
          <w:sz w:val="28"/>
          <w:szCs w:val="28"/>
          <w:lang w:val="kk-KZ"/>
        </w:rPr>
        <w:t>салықтардың есепке жазылған сомалары толық өтелген кезде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 xml:space="preserve">,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мемлекеттік кірістер органдарының тиісті тексеру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актісі</w:t>
      </w:r>
      <w:r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603B12" w:rsidR="00603B12">
        <w:rPr>
          <w:rFonts w:ascii="Times New Roman" w:eastAsia="Arial" w:hAnsi="Times New Roman"/>
          <w:sz w:val="28"/>
          <w:szCs w:val="28"/>
          <w:lang w:val="kk-KZ"/>
        </w:rPr>
        <w:t>болмаса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>; немесе</w:t>
      </w:r>
      <w:r w:rsidRPr="00603B12" w:rsidR="00603B12">
        <w:rPr>
          <w:rFonts w:ascii="Times New Roman" w:eastAsia="Arial" w:hAnsi="Times New Roman"/>
          <w:sz w:val="28"/>
          <w:szCs w:val="28"/>
          <w:lang w:val="kk-KZ"/>
        </w:rPr>
        <w:t xml:space="preserve"> тексеруге шағым жасалған жағдайда</w:t>
      </w:r>
      <w:r w:rsidR="004E6F95">
        <w:rPr>
          <w:rFonts w:ascii="Times New Roman" w:eastAsia="Arial" w:hAnsi="Times New Roman"/>
          <w:sz w:val="28"/>
          <w:szCs w:val="28"/>
          <w:lang w:val="kk-KZ"/>
        </w:rPr>
        <w:t xml:space="preserve"> – </w:t>
      </w:r>
      <w:r w:rsidRPr="00603B12" w:rsidR="00603B12">
        <w:rPr>
          <w:rFonts w:ascii="Times New Roman" w:eastAsia="Arial" w:hAnsi="Times New Roman"/>
          <w:sz w:val="28"/>
          <w:szCs w:val="28"/>
          <w:lang w:val="kk-KZ"/>
        </w:rPr>
        <w:t xml:space="preserve">дау </w:t>
      </w:r>
      <w:r w:rsidRPr="00603B12" w:rsidR="00603B12">
        <w:rPr>
          <w:rFonts w:ascii="Times New Roman" w:eastAsia="Arial" w:hAnsi="Times New Roman"/>
          <w:sz w:val="28"/>
          <w:szCs w:val="28"/>
          <w:lang w:val="kk-KZ"/>
        </w:rPr>
        <w:t>бойынша шешім қабылданғанға дейін салықтық құқық бұзушылықтарды тіркеуге тыйым салынды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>.</w:t>
      </w:r>
      <w:r w:rsidRPr="00603B12" w:rsidR="00D10BBE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571F7A" w:rsidR="00D10BBE">
        <w:rPr>
          <w:rFonts w:ascii="Times New Roman" w:eastAsia="Arial" w:hAnsi="Times New Roman"/>
          <w:sz w:val="28"/>
          <w:szCs w:val="28"/>
          <w:lang w:val="kk-KZ"/>
        </w:rPr>
        <w:t>Сондай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-ақ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>,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бизнестің заңды мүдделерін қорғауға бағытталған бірқатар басқа да өзгерістер 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>енгізілді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. 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 w:rsidRPr="00571F7A">
        <w:rPr>
          <w:rFonts w:ascii="Times New Roman" w:eastAsia="Arial" w:hAnsi="Times New Roman"/>
          <w:sz w:val="28"/>
          <w:szCs w:val="28"/>
          <w:lang w:val="kk-KZ"/>
        </w:rPr>
        <w:t>Бұдан басқа, қазіргі уақытта Әділет министрлігі заңды кәсіпкерлік қызметке кедергі келтіргені үшін әкімшілік жауапкершілікті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 xml:space="preserve"> күшейту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, инвесторларға қатысты сот талап-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>арыздары мен тексерулерді</w:t>
      </w:r>
      <w:r w:rsidR="00D41BC2">
        <w:rPr>
          <w:rFonts w:ascii="Times New Roman" w:eastAsia="Arial" w:hAnsi="Times New Roman"/>
          <w:sz w:val="28"/>
          <w:szCs w:val="28"/>
          <w:lang w:val="kk-KZ"/>
        </w:rPr>
        <w:t>,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571F7A" w:rsidR="00D10BBE">
        <w:rPr>
          <w:rFonts w:ascii="Times New Roman" w:eastAsia="Arial" w:hAnsi="Times New Roman"/>
          <w:sz w:val="28"/>
          <w:szCs w:val="28"/>
          <w:lang w:val="kk-KZ"/>
        </w:rPr>
        <w:t xml:space="preserve">тыйым салу-шектеу шараларын прокурорлармен 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>келісуді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Pr="00571F7A" w:rsidR="00603B12">
        <w:rPr>
          <w:rFonts w:ascii="Times New Roman" w:eastAsia="Arial" w:hAnsi="Times New Roman"/>
          <w:sz w:val="28"/>
          <w:szCs w:val="28"/>
          <w:lang w:val="kk-KZ"/>
        </w:rPr>
        <w:t xml:space="preserve">белгілейтін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түзетулерді пысықтауда. </w:t>
      </w:r>
    </w:p>
    <w:p w:rsidR="00FB4925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Жалпы, уәкілетті мемлекеттік органдар кәсіпкерлердің құқықтарын қорғау және рейдерлікке қарсы күрес жөнінде қажетті шаралар 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>кешенін қабылдауда. «Атамекен» ұ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лттық 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>к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әсіпкерлер палатасымен тығыз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 xml:space="preserve"> өзара іс-қимыл жолға қойылып,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бизнес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>тің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 xml:space="preserve">проблемаларын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шешуге бағытталған іс-шаралар тұрақты түрде өткізіліп тұрады. </w:t>
      </w:r>
    </w:p>
    <w:p w:rsidR="00EF0FF3" w:rsidRPr="00571F7A" w:rsidP="00FB4925">
      <w:pPr>
        <w:spacing w:after="0" w:line="240" w:lineRule="auto"/>
        <w:ind w:firstLine="709"/>
        <w:jc w:val="both"/>
        <w:rPr>
          <w:rFonts w:ascii="Times New Roman" w:eastAsia="Arial" w:hAnsi="Times New Roman"/>
          <w:sz w:val="28"/>
          <w:szCs w:val="28"/>
          <w:lang w:val="kk-KZ"/>
        </w:rPr>
      </w:pP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Депутаттық 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>сауалда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 көрсетілген заңдылықты бұзу фактілері бойынша жауапты </w:t>
      </w:r>
      <w:r w:rsidR="00D10BBE">
        <w:rPr>
          <w:rFonts w:ascii="Times New Roman" w:eastAsia="Arial" w:hAnsi="Times New Roman"/>
          <w:sz w:val="28"/>
          <w:szCs w:val="28"/>
          <w:lang w:val="kk-KZ"/>
        </w:rPr>
        <w:t xml:space="preserve">өз тарапынан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 xml:space="preserve">Бас прокуратура 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>ұсына</w:t>
      </w:r>
      <w:r w:rsidR="00D94714">
        <w:rPr>
          <w:rFonts w:ascii="Times New Roman" w:eastAsia="Arial" w:hAnsi="Times New Roman"/>
          <w:sz w:val="28"/>
          <w:szCs w:val="28"/>
          <w:lang w:val="kk-KZ"/>
        </w:rPr>
        <w:t>т</w:t>
      </w:r>
      <w:r w:rsidR="00603B12">
        <w:rPr>
          <w:rFonts w:ascii="Times New Roman" w:eastAsia="Arial" w:hAnsi="Times New Roman"/>
          <w:sz w:val="28"/>
          <w:szCs w:val="28"/>
          <w:lang w:val="kk-KZ"/>
        </w:rPr>
        <w:t xml:space="preserve">ын </w:t>
      </w:r>
      <w:r w:rsidRPr="00571F7A">
        <w:rPr>
          <w:rFonts w:ascii="Times New Roman" w:eastAsia="Arial" w:hAnsi="Times New Roman"/>
          <w:sz w:val="28"/>
          <w:szCs w:val="28"/>
          <w:lang w:val="kk-KZ"/>
        </w:rPr>
        <w:t>болады.</w:t>
      </w:r>
    </w:p>
    <w:p w:rsidR="00EF0FF3" w:rsidRPr="00571F7A" w:rsidP="00C67801">
      <w:pPr>
        <w:pStyle w:val="NoSpacing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67801" w:rsidRPr="00571F7A" w:rsidP="00C67801">
      <w:pPr>
        <w:pStyle w:val="NoSpacing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A5237" w:rsidRPr="00571F7A" w:rsidP="002A5237">
      <w:pPr>
        <w:pStyle w:val="NoSpacing"/>
        <w:ind w:firstLine="709"/>
        <w:jc w:val="right"/>
        <w:rPr>
          <w:rFonts w:ascii="Times New Roman" w:hAnsi="Times New Roman"/>
          <w:b/>
          <w:sz w:val="28"/>
          <w:szCs w:val="28"/>
          <w:lang w:val="kk-KZ"/>
        </w:rPr>
      </w:pPr>
      <w:r w:rsidRPr="00571F7A">
        <w:rPr>
          <w:rFonts w:ascii="Times New Roman" w:hAnsi="Times New Roman"/>
          <w:b/>
          <w:sz w:val="28"/>
          <w:szCs w:val="28"/>
          <w:lang w:val="kk-KZ"/>
        </w:rPr>
        <w:t>О. Бектенов</w:t>
      </w:r>
    </w:p>
    <w:p w:rsidR="00E1026D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2A5237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2A5237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2A5237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2A5237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2A5237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DC4562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7A3443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E1026D">
      <w:pPr>
        <w:widowControl w:val="0"/>
        <w:tabs>
          <w:tab w:val="left" w:pos="0"/>
        </w:tabs>
        <w:autoSpaceDE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CB445F" w:rsidRPr="00571F7A" w:rsidP="00CB445F">
      <w:pPr>
        <w:keepNext/>
        <w:keepLines/>
        <w:widowControl w:val="0"/>
        <w:spacing w:after="0" w:line="240" w:lineRule="auto"/>
        <w:ind w:right="284"/>
        <w:contextualSpacing/>
        <w:rPr>
          <w:rFonts w:ascii="Times New Roman" w:eastAsia="Calibri" w:hAnsi="Times New Roman" w:cs="Times New Roman"/>
          <w:i/>
          <w:sz w:val="24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i/>
          <w:sz w:val="24"/>
          <w:szCs w:val="28"/>
          <w:lang w:val="kk-KZ"/>
        </w:rPr>
        <w:t>Орын</w:t>
      </w:r>
      <w:r w:rsidRPr="00571F7A">
        <w:rPr>
          <w:rFonts w:ascii="Times New Roman" w:eastAsia="Calibri" w:hAnsi="Times New Roman" w:cs="Times New Roman"/>
          <w:i/>
          <w:sz w:val="24"/>
          <w:szCs w:val="28"/>
          <w:lang w:val="kk-KZ"/>
        </w:rPr>
        <w:t xml:space="preserve">. А. Касенкан </w:t>
      </w:r>
    </w:p>
    <w:p w:rsidR="00CB445F" w:rsidRPr="00571F7A" w:rsidP="00CB445F">
      <w:pPr>
        <w:widowControl w:val="0"/>
        <w:tabs>
          <w:tab w:val="left" w:pos="0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8"/>
          <w:lang w:val="kk-KZ"/>
        </w:rPr>
      </w:pPr>
      <w:r w:rsidRPr="00571F7A">
        <w:rPr>
          <w:rFonts w:ascii="Times New Roman" w:eastAsia="Calibri" w:hAnsi="Times New Roman" w:cs="Times New Roman"/>
          <w:i/>
          <w:sz w:val="24"/>
          <w:szCs w:val="28"/>
          <w:lang w:val="kk-KZ"/>
        </w:rPr>
        <w:t>Тел. 74-56-87</w:t>
      </w:r>
    </w:p>
    <w:sectPr w:rsidSect="00D9471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1" w:bottom="1134" w:left="1276" w:header="425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7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7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76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6369050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C7766" w:rsidRPr="008C7766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18.07.2024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501.5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8C7766" w:rsidRPr="008C7766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18.07.2024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7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038193402"/>
      <w:docPartObj>
        <w:docPartGallery w:val="Page Numbers (Top of Page)"/>
        <w:docPartUnique/>
      </w:docPartObj>
    </w:sdtPr>
    <w:sdtContent>
      <w:p w:rsidR="00277CA2" w:rsidP="002B76C7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1BC2">
          <w:rPr>
            <w:noProof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BC2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8.07.2024-ғы № 20-09/3130 дз шығыс хаты"/>
        </v:shape>
      </w:pict>
    </w:r>
    <w:r w:rsidR="007A3443">
      <w:rPr>
        <w:noProof/>
        <w:lang w:val="en-US"/>
      </w:rPr>
      <w:drawing>
        <wp:inline distT="0" distB="0" distL="0" distR="0">
          <wp:extent cx="6209665" cy="1817240"/>
          <wp:effectExtent l="0" t="0" r="635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09665" cy="181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NoSpacing">
    <w:name w:val="No Spacing"/>
    <w:aliases w:val="14 TNR,No Spacing1,No Spacing_0,No SpaciБез интервала14,Авто,Айгерим,Без интеБез интервала,Без интервала11,Без интервала111,Без интервала2,Без интервала21,Без интервала_new_roman_12,Елжан,МОЙ СТИЛЬ,Мои стиль,Обя,мелкий,мой рабочий,норма,свой"/>
    <w:link w:val="a2"/>
    <w:uiPriority w:val="1"/>
    <w:qFormat/>
    <w:rsid w:val="001B4E1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2">
    <w:name w:val="Без интервала Знак"/>
    <w:aliases w:val="14 TNR Знак,No Spacing Знак,No Spacing1 Знак,Айгерим Знак,Без интеБез интервала Знак,Без интервала11 Знак,Без интервала111 Знак,Без интервала2 Знак,Елжан Знак,МОЙ СТИЛЬ Знак,Мои стиль Знак,Обя Знак,мелкий Знак,норма Знак,свой Знак"/>
    <w:link w:val="NoSpacing"/>
    <w:uiPriority w:val="1"/>
    <w:qFormat/>
    <w:locked/>
    <w:rsid w:val="001B4E16"/>
    <w:rPr>
      <w:rFonts w:ascii="Calibri" w:eastAsia="Times New Roman" w:hAnsi="Calibri" w:cs="Times New Roman"/>
      <w:lang w:eastAsia="ru-RU"/>
    </w:rPr>
  </w:style>
  <w:style w:type="paragraph" w:styleId="PlainText">
    <w:name w:val="Plain Text"/>
    <w:basedOn w:val="Normal"/>
    <w:link w:val="a3"/>
    <w:uiPriority w:val="99"/>
    <w:unhideWhenUsed/>
    <w:rsid w:val="00F616E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3">
    <w:name w:val="Текст Знак"/>
    <w:basedOn w:val="DefaultParagraphFont"/>
    <w:link w:val="PlainText"/>
    <w:uiPriority w:val="99"/>
    <w:rsid w:val="00F616E7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A93D3-5E03-4EFE-9389-CF1146A92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