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Скаковой А.А.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Премьер-министра Республики Казахстан Скляру Р.В.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Роман Васильевич!</w:t>
      </w:r>
      <w:r>
        <w:rPr>
          <w:rFonts w:ascii="Times New Roman" w:hAnsi="Times New Roman" w:cs="Times New Roman"/>
          <w:color w:val="4E4E4E"/>
          <w:sz w:val="28"/>
          <w:szCs w:val="28"/>
        </w:rPr>
        <w:br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казахстанская делегация во главе с Премьер-министром приняла участие в Глобальном саммите по изменению климата COP26, где, наряду с представителями других государств, подписала Итоговый документ, призывающий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стороны ускорить работу по переходу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низкоуглеродным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стратегиям. Кроме того, наша делегация предложила рассмотреть Казахстан в качестве Регионального климатического хаба Центральной Азии по устойчивому развитию.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COP26 ряд стран представили свои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низкоуглеродного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развития. Казахстан также представил свою Доктрину углеродной нейтральности к 2060 году.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всем этом, Казахстан занял последнее место в Международном индексе усилий по смягчению последствий изменения климата. Согласно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рейтингу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CCPI-2022 (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Казахстан набрал только 19,81 балла (на 9 позиций ниже, чем в прошлогоднем индексе) и разместился на последнем 64-м месте. Отметим, что при составлении Индекса страны оцениваются по четырем категориям: выбросы парниковых газов, возобновляемая энергия, использование энергии и политика в отношении климата.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антилидером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рейтинга. Логичный вопрос – значит ли это, что декларируемая деятельность Казахстана не вполне соответствует его реальным действиям в сфере адаптации к изменениям климата?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более насущный вопрос – что нас ждет в связи с обязательствами, которые принял на себя Казахстан на саммите COP26. В чем конкретно состоят эти обязательства – тоже важный и далеко не праздный вопрос.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умаляя важности и необходимости современных решений в области экологии, считаем жизненно важным рассматривать их не в отрыве от реалий, а напротив, в привязке к ним и с учетом причинно-следственных связей.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Итоговый документ саммита призывает стороны идти к постепенному сокращению угольной энергетики, субсидий для углеводородного сырья. При этом, углеводородное сырье – основная часть экспорта Казахстана. Какое мы получим влияние на добывающую промышленность, на доходы бюджета и финансовые возможности государства покрыть стоимость изменений?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 о стоимости, надо сказать, что угольная энергетика в Казахстане – это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ее сокращение повлияет на энергетический сектор, на промышленность, производство – далее по цепочке – на стоимость товаров и услуг?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должны будут значительно расширить масштабы внедрения экологически чистой энергии. В экологическом аспекте это позитивное решение, но в социальном аспекте нельзя не упомянуть, что электроэнергию на основе использования возобновляемых источников энергии (ВИЭ) отличает ее высокая цена для потребителей. Готовы ли к этому казахстанцы, чьи реальные доходы неуклонно снижаются так, что наши граждане зачастую берут кредиты даже на продукты питания?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Приняв участие в саммите, Казахстан присоединился также к Декларации по лесам и землепользованию. Что это будет означать для крестьянских хозяйств, фермеров, сельского хозяйства в целом?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саммита обязались прекратить выдачу разрешений на новые проекты по производству электроэнергии, вырабатываемой на угле. То есть речь идет о форсированном внедрении наилучших доступных технологий (НДТ), которые прописаны в новом Экологическом кодексе. Готовы ли предприятия к такому перевооружению и какие изменения это повлечет?</w:t>
      </w:r>
    </w:p>
    <w:p>
      <w:pPr>
        <w:pStyle w:val="a4"/>
        <w:spacing w:before="0" w:beforeAutospacing="0" w:after="0" w:afterAutospacing="0"/>
        <w:ind w:firstLine="720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Экологический кодекс возлагает ответственность за национальную климатическую политику на Министерство экологии геологии и природных ресурсов, то есть «уполномоченный орган в области охраны окружающей среды». Но мы считаем, что поднятые вопросы выходят за пределы охраны окружающей среды, затрагивают все сферы жизни в стране и должны быть зоной ответственности всего Правительства.</w:t>
      </w:r>
    </w:p>
    <w:p>
      <w:pPr>
        <w:pStyle w:val="a4"/>
        <w:spacing w:before="0" w:beforeAutospacing="0" w:after="0" w:afterAutospacing="0"/>
        <w:ind w:firstLine="720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Народная партия Казахстана не раз призывала обратить внимание на климатическую политику, на необходимость системного подхода к работе в сфере адаптации к изменениям климата. В этом смысле партия поддерживает необходимость для Казахстана присоединиться к международным усилиям, но вместе с тем – ставить во главу угла собственные интересы и трезво оценивать степень реальной готовности к изменениям населения, домохозяйств, сельского хозяйства, добывающей промышленности, энергетики и т.д. Масштаб изменений, а главное - их последствий - огромен и необходимо это четко осознавать прямо сейчас. </w:t>
      </w:r>
    </w:p>
    <w:p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С учетом вышесказанного, фракция Народной партии Казахстана призывает Правительство </w:t>
      </w:r>
      <w:r>
        <w:rPr>
          <w:sz w:val="28"/>
          <w:szCs w:val="28"/>
          <w:lang w:val="ru-RU"/>
        </w:rPr>
        <w:t>к следующим действиям:</w:t>
      </w:r>
    </w:p>
    <w:p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план адаптации Казахстана по изменению климата.</w:t>
      </w:r>
    </w:p>
    <w:p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Обнародовать, какие конкретно обязательства Казахстан взял на себя в сфере адаптации к изменениям климата – с указанием сроков, бюджетных затрат и отраслей экономики в кратко-, средне- и долгосрочной перспективе.</w:t>
      </w:r>
    </w:p>
    <w:p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– какой будет экономическая стоимость изменений для населения и отраслей экономики, а также насколько реально граждане и экономика страны готовы к предстоящим глубинным и масштабным изменениям.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Default"/>
        <w:rPr>
          <w:b/>
          <w:bCs/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Депутаты фракции </w:t>
      </w:r>
    </w:p>
    <w:p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«Народной партии Казахстана»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А.А. Скакова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А.О. Конуров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Ахметбеков</w:t>
      </w:r>
      <w:proofErr w:type="spellEnd"/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Ф.К. Каменов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Г.З.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Кулахметов</w:t>
      </w:r>
      <w:proofErr w:type="spellEnd"/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А.А. Милютин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Паяев</w:t>
      </w:r>
      <w:proofErr w:type="spellEnd"/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С.Н. Решетников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Е.В. Смайлов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И.В. Смирнова</w:t>
      </w:r>
    </w:p>
    <w:sectPr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CAF"/>
    <w:multiLevelType w:val="hybridMultilevel"/>
    <w:tmpl w:val="9328D1FC"/>
    <w:lvl w:ilvl="0" w:tplc="FE604B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2FC0C1F"/>
    <w:multiLevelType w:val="hybridMultilevel"/>
    <w:tmpl w:val="5C6025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D73FE1"/>
    <w:multiLevelType w:val="multilevel"/>
    <w:tmpl w:val="A8F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920F6"/>
    <w:multiLevelType w:val="hybridMultilevel"/>
    <w:tmpl w:val="2EC6DF30"/>
    <w:lvl w:ilvl="0" w:tplc="00E0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2B501E"/>
    <w:multiLevelType w:val="hybridMultilevel"/>
    <w:tmpl w:val="B5DE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75D1-6CA4-4617-BF81-FD61A7A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">
    <w:name w:val="annota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xs">
    <w:name w:val="font-x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pi.org/wp-content/uploads/CCPI-2022-Results_2021-11-07_A4-1.pdf?fbclid=IwAR34DueyzmlTKWnyKnOMablHlfq5hBJuGgaruOHOXojS_uBr_RTFhSwcW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Нургазин Азамат</dc:creator>
  <cp:keywords/>
  <dc:description/>
  <cp:lastModifiedBy>Бапакова Сауле</cp:lastModifiedBy>
  <cp:revision>5</cp:revision>
  <cp:lastPrinted>2021-12-07T08:28:00Z</cp:lastPrinted>
  <dcterms:created xsi:type="dcterms:W3CDTF">2021-12-08T04:22:00Z</dcterms:created>
  <dcterms:modified xsi:type="dcterms:W3CDTF">2021-12-08T06:10:00Z</dcterms:modified>
</cp:coreProperties>
</file>