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Депутатский запрос Жамалова А.М.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Премьер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инистру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 Мамину А.У.,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Национального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Казахстан Досаеву Е.А.</w:t>
      </w:r>
    </w:p>
    <w:p>
      <w:pPr>
        <w:spacing w:line="24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Уважаемый Аскар Узакпаевич!</w:t>
      </w:r>
    </w:p>
    <w:p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Уважаемый Ерболат Аскарбекович!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года Президент в своем Послании народу Казахстана объявил, что казахстанцы с 2021 года смогут использовать часть пенсионных накоплений на улучшение жилищных условий.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января 2021 года Главой государства был подписан закон по вопросам восстановления экономического роста, в нем установлено право граждан использовать часть пенсионных накоплений для приобретения жилья и лечения. Он уже давно вступил в силу.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 сих пор Правительством не приняты Правила использования единовременных пенсионных выплат для улучшения жилищных условий. 761 тысяч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ждут эти правила, многие уже выбрали жилье, а эти Правила все еще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«гуляют» по кабинетам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адрес Правительства поступило множество замечаний от населения. Только на портале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sz w:val="28"/>
          <w:szCs w:val="28"/>
          <w:lang w:val="ru-RU"/>
        </w:rPr>
        <w:t>НПА»</w:t>
      </w:r>
      <w:r>
        <w:rPr>
          <w:rFonts w:ascii="Times New Roman" w:hAnsi="Times New Roman" w:cs="Times New Roman"/>
          <w:sz w:val="28"/>
          <w:szCs w:val="28"/>
        </w:rPr>
        <w:t xml:space="preserve"> граждане оставили более 900 </w:t>
      </w:r>
      <w:r>
        <w:rPr>
          <w:rFonts w:ascii="Times New Roman" w:hAnsi="Times New Roman" w:cs="Times New Roman"/>
          <w:sz w:val="28"/>
          <w:szCs w:val="28"/>
          <w:lang w:val="ru-RU"/>
        </w:rPr>
        <w:t>комментариев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Многие граждане недовольны тем, что будет установлено ограничение на продажу жилья в течении 5 лет. При этом не учитывается обычные жизненные ситуации граждан - переезд в другой регион, город, дальнейшее улучшение жилищных условий. Также казахстанцы отмечают необходимость предоставления возможности приобретения строящегося жилья по договорам долевого 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ремонта своего жилья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государства, выступая 15 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года</w:t>
      </w:r>
      <w:r>
        <w:rPr>
          <w:rFonts w:ascii="Times New Roman" w:hAnsi="Times New Roman" w:cs="Times New Roman"/>
          <w:sz w:val="28"/>
          <w:szCs w:val="28"/>
        </w:rPr>
        <w:t xml:space="preserve"> на открытии первой сессии </w:t>
      </w:r>
      <w:r>
        <w:rPr>
          <w:rFonts w:ascii="Times New Roman" w:hAnsi="Times New Roman" w:cs="Times New Roman"/>
          <w:sz w:val="28"/>
          <w:szCs w:val="28"/>
          <w:lang w:val="ru-RU"/>
        </w:rPr>
        <w:t>Мажилиса</w:t>
      </w:r>
      <w:r>
        <w:rPr>
          <w:rFonts w:ascii="Times New Roman" w:hAnsi="Times New Roman" w:cs="Times New Roman"/>
          <w:sz w:val="28"/>
          <w:szCs w:val="28"/>
        </w:rPr>
        <w:t xml:space="preserve"> Парламента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Казахстан VII созыва, подчеркнул, что отечественная пенсионная система должна быть справедливой, устойчивой, отвечать интересам людей.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подчеркнуть - отвечать интересам граждан, а не ограничивать их законные права на использование своих пенсионных средств.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поручение Президента и ожидания граждан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ускорить принятие необходимых подзаконных нормативно-правовых актов по использованию части пенсионных накоплений и ввести их в действие до конца января 2021 года.</w:t>
      </w:r>
    </w:p>
    <w:p>
      <w:p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 Мажилиса Парламента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Казахстан,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 фракции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                                                       А. Жамалов </w:t>
      </w:r>
    </w:p>
    <w:p>
      <w:p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7"/>
      <w:pgSz w:w="11909" w:h="16834"/>
      <w:pgMar w:top="568" w:right="71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148448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F0EE-9CAF-41F3-95C0-B74B09A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3ADC-AD0F-4AE1-B414-E4F3144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Бапинова Самал</dc:creator>
  <cp:lastModifiedBy>Бапакова Сауле</cp:lastModifiedBy>
  <cp:revision>4</cp:revision>
  <cp:lastPrinted>2021-01-19T12:07:00Z</cp:lastPrinted>
  <dcterms:created xsi:type="dcterms:W3CDTF">2021-01-20T05:02:00Z</dcterms:created>
  <dcterms:modified xsi:type="dcterms:W3CDTF">2021-01-20T07:08:00Z</dcterms:modified>
</cp:coreProperties>
</file>