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Депутатский запрос Решетникова С.Н.</w:t>
      </w:r>
    </w:p>
    <w:p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Премьер-министру Республики Казахстан Мамину А.У.</w:t>
      </w:r>
    </w:p>
    <w:p>
      <w:pPr>
        <w:keepNext/>
        <w:keepLines/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Узакпаевич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!</w:t>
      </w:r>
    </w:p>
    <w:p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Всемирная пандемия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напомнила, какое огромное значение для человека имеет его здоровье. И, как известно, основной мерой укрепления здоровья является занятие спортом и физическая активность.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Одно из направлений в программе Народной партии Казахстана касается всестороннего содействия развитию детского спорта, расширению государственной поддержки вопросов здоровья казахстанских детей, как залога будущего нашей страны.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своем Послании народу Казахстана от 1 сентября 2020 года, Глава государства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Касым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-Жомарт Токаев ставил задачу обратить серьезное внимание на спортивный потенциал подрастающего поколения. Приоритет нужно отдать массовому спорту, физкультуре, и конечно, детям. В каждой области, крупных районных центрах следует открыть спортивные секции.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связи с ограниченностью мест в бесплатных спортивных секциях, многие родители не могут устроить туда своих детей. 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Из-за отсутствия финансовых возможностей невозможно устроить ребенка в секцию и на платной основе.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существует дефицит мест и в платных группах.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означает, что дети, которые не посещают спортивные секции, а их у нас в стране более 65 процентов, будут тратить свое свободное время в мобильных гаджетах либо на что-либо другое, менее полезное.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официальным данным в Казахстане растет количество детей в возрасте 6-9 лет, страдающих избыточной массой тела из-за малоподвижного образа жизни и несбалансированного питания. По результатам профилактических осмотров детей школьного возраста до 14 лет больше всего дети страдают нарушениями зрения, что связано с бесконтрольным пользованием детьми гаджетов.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препятствием для занятия массовым спортом детей является отсутствие необходимого спортивного инвентаря, особенно в сельской местности. Большинство спортивных сооружений так же находятся в неудовлетворительном состоянии. При всем желании, подростки в аулах не могут качественно заниматься определенными видами спорта, так как не находят поддержки у местных исполнительных органов. 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министерства культуры и спорта на всю страну всего насчитывается 107 детских юношеских клубов и 579 детских спортклубов.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республиканском бюджете на увеличение количества детских спортклубов и привлечение детей к массовому спорту предусмотрено 10,9 млрд тенге.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республике сейчас более 6,1 млн детей в возрасте до 17 лет.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стране все родители ждут с нетерпением, когда вступят в силу поправки, предусматривающие введения государственного творческого и спортивного заказов. Когда будут разработаны правила и методика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нормативного финансирования спортивных секций, в пределах средств, предусмотренных в местных бюджетах.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 фракция «Народной партии Казахстана» просит: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Представить планы и механизмы, а также конкретные сроки по их </w:t>
      </w:r>
      <w:r>
        <w:rPr>
          <w:rFonts w:ascii="Times New Roman" w:hAnsi="Times New Roman"/>
          <w:sz w:val="28"/>
          <w:szCs w:val="28"/>
        </w:rPr>
        <w:lastRenderedPageBreak/>
        <w:t>реализации, в том числе регионами, вопросов создания спортивных секций и их функционирования.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Обратить особое внимание образовательным учреждениям, расположенным в сельской местности, в части их оснащения всем необходимым, а также предусмотреть возможность методологического обеспечения и повышения квалификации для преподавательского состава.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Обеспечить публичное обсуждение готовых правил и методики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нормативного финансирования спортивных секций, а также реализация пилотных проектов в регионах.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использования выделяемых средств, направленных на проведение занятий по спорту и физической культуре детей, а не на строительство и содержание спортивной инфраструктуры и ее оснащение.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и сроки их реализации по введению в образовательные программы компонента по национальным видам спорта. По каким национальным видам спорта планируется создавать секции? 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Критерии оценки профессиональной подготовленности и требования к лицам, принимаемым на штатные должности инструкторов в регионах, которые будут заниматься организацией кружков, секций и детско-юношеских клубов физической подготовки.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будет обеспечиваться прозрачность механизма финансирования? Кто будет нести персональную ответственность за реализацию этих программ? Какой показатель качества работы по реализации, критерии оценки KPI эффективности программы с привязкой к выделяемым финансовым средствам?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Просим Вас рассмотреть данный депутатский запрос, отразить позицию Правительства по указанным проблемам и представить ответ в установленные законодательством сроки.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Депутаты фракции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«Народной партии Казахстана»</w:t>
      </w:r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С.Н. Решетников</w:t>
      </w:r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Ф.К. Каменов</w:t>
      </w:r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Г.З.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Милютин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Паяев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Скакова</w:t>
      </w:r>
      <w:proofErr w:type="spellEnd"/>
    </w:p>
    <w:p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Смайлов</w:t>
      </w:r>
      <w:proofErr w:type="spellEnd"/>
    </w:p>
    <w:p>
      <w:pPr>
        <w:spacing w:after="0" w:line="240" w:lineRule="auto"/>
        <w:ind w:left="6521"/>
        <w:jc w:val="both"/>
      </w:pPr>
      <w:r>
        <w:rPr>
          <w:rFonts w:ascii="Times New Roman" w:hAnsi="Times New Roman"/>
          <w:b/>
          <w:bCs/>
          <w:sz w:val="28"/>
          <w:szCs w:val="28"/>
        </w:rPr>
        <w:t>И.В. Смирнова</w:t>
      </w:r>
    </w:p>
    <w:p/>
    <w:sectPr>
      <w:pgSz w:w="11900" w:h="16840"/>
      <w:pgMar w:top="567" w:right="850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23DB"/>
    <w:multiLevelType w:val="hybridMultilevel"/>
    <w:tmpl w:val="E4124116"/>
    <w:lvl w:ilvl="0" w:tplc="CF4E5F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32FD-00D0-4415-8FCE-3D91157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Сергей</dc:creator>
  <cp:lastModifiedBy>Бапакова Сауле</cp:lastModifiedBy>
  <cp:revision>4</cp:revision>
  <dcterms:created xsi:type="dcterms:W3CDTF">2021-02-03T05:14:00Z</dcterms:created>
  <dcterms:modified xsi:type="dcterms:W3CDTF">2021-02-03T10:31:00Z</dcterms:modified>
</cp:coreProperties>
</file>