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/>
          <w:b/>
          <w:sz w:val="28"/>
          <w:szCs w:val="28"/>
        </w:rPr>
        <w:t>Рау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А.П.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Заместителю Премьер-министра Республики Казахстан </w:t>
      </w:r>
      <w:r>
        <w:rPr>
          <w:rFonts w:ascii="Times New Roman" w:hAnsi="Times New Roman"/>
          <w:b/>
          <w:sz w:val="28"/>
          <w:szCs w:val="28"/>
          <w:lang w:val="kk-KZ"/>
        </w:rPr>
        <w:t>Скляру Р. В.</w:t>
      </w:r>
    </w:p>
    <w:p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sz w:val="28"/>
          <w:szCs w:val="28"/>
          <w:lang w:val="kk-KZ"/>
        </w:rPr>
        <w:t>Роман Васильевич</w:t>
      </w:r>
      <w:r>
        <w:rPr>
          <w:rFonts w:ascii="Times New Roman" w:hAnsi="Times New Roman"/>
          <w:b/>
          <w:sz w:val="28"/>
          <w:szCs w:val="28"/>
        </w:rPr>
        <w:t>!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январе 2020 года вступил в силу Закон по реформированию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сферы жилищных отношений</w:t>
      </w:r>
      <w:r>
        <w:rPr>
          <w:rFonts w:ascii="Times New Roman" w:hAnsi="Times New Roman"/>
          <w:sz w:val="28"/>
          <w:szCs w:val="28"/>
        </w:rPr>
        <w:t xml:space="preserve"> и внедрению новой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модели управления общедомовой собственностью.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переход на новые формы управления жилым фондом стал критически чувствительным вопросом для нашего населения. Так, растет количество обращений в адрес депутатов, публикаций в СМИ и социальных сетях </w:t>
      </w:r>
      <w:r>
        <w:rPr>
          <w:rFonts w:ascii="Times New Roman" w:hAnsi="Times New Roman"/>
          <w:sz w:val="28"/>
        </w:rPr>
        <w:t>по проблемам перехода от КСК к объединению собственников имущества (далее ОСИ). С</w:t>
      </w:r>
      <w:r>
        <w:rPr>
          <w:rFonts w:ascii="Times New Roman" w:hAnsi="Times New Roman"/>
          <w:sz w:val="28"/>
          <w:szCs w:val="28"/>
        </w:rPr>
        <w:t xml:space="preserve">обственники квартир, решившие образовать ОСИ, сталкиваются с препятствиями со стороны управляющих КСК, которые игнорируют решения, принятые советами собственниками квартир.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Созданным ОСИ </w:t>
      </w:r>
      <w:r>
        <w:rPr>
          <w:rFonts w:ascii="Times New Roman" w:hAnsi="Times New Roman"/>
          <w:sz w:val="28"/>
          <w:szCs w:val="28"/>
        </w:rPr>
        <w:t>старые органы управления не передают добровольно необходимые финансовые, технические документы. Советы ОСИ не могут получить доступ к инженерным системам дома, общедомовым приборам учета, тепловым пунктам и т.д. Причины подобного противодействия очевидны: КСК и управляющие компании не хотят терять бесконтрольный доступ к финансам.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в органы прокуратуры представители ОСИ получают ответ, что данные противоречия могут быть разрешены только в судебном порядке.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 xml:space="preserve">Уполномоченный же орган в сфере жилищно-коммунального хозяйства, издав </w:t>
      </w:r>
      <w:r>
        <w:rPr>
          <w:rFonts w:ascii="Times New Roman" w:hAnsi="Times New Roman"/>
          <w:sz w:val="28"/>
          <w:lang w:val="kk-KZ"/>
        </w:rPr>
        <w:t xml:space="preserve">запоздалые правила </w:t>
      </w:r>
      <w:r>
        <w:rPr>
          <w:rFonts w:ascii="Times New Roman" w:hAnsi="Times New Roman"/>
          <w:sz w:val="28"/>
        </w:rPr>
        <w:t>по содержанию общего имущества (зарегистрированы в Министерстве юстиции РК только 5 января 2021 года), так и не разработал действенные механизмы</w:t>
      </w:r>
      <w:r>
        <w:rPr>
          <w:rFonts w:ascii="Times New Roman" w:hAnsi="Times New Roman"/>
          <w:sz w:val="28"/>
          <w:lang w:val="kk-KZ"/>
        </w:rPr>
        <w:t xml:space="preserve"> для перехода на ОСИ.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 проблемы с реформированием жилищных отношений ЖКХ связаны также и с инертной позицией местных исполнительных органов. Именно местные исполнительные органы должны поддержать инициативы жителей по переходу на новые формы управления многоквартирным домом.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сложности переходного периода по стране зарегистрировано более одной тысячи объединений собственников квартир, хотя это лишь около 3 % от общего количества многоквартирных домов. Но в этом заслуга только самих жильцов. Тогда как со стороны уполномоченных и местных государственных органов нет содействия инициаторам создания ОСИ. Это не только дискредитирует реформы, но и снижает доверие населения к центральным и местным органам власти.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прошу Вас поручить </w:t>
      </w:r>
      <w:proofErr w:type="spellStart"/>
      <w:r>
        <w:rPr>
          <w:rFonts w:ascii="Times New Roman" w:hAnsi="Times New Roman"/>
          <w:sz w:val="28"/>
          <w:szCs w:val="28"/>
        </w:rPr>
        <w:t>акиматам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действенные меры и усилить работу по переходу от КСК к ОСИ;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содействие вновь созданным ОСИ в решении вопросов управления жилым домом (в том числе посредством предоставления копий технической и иной документации на общедомовые сети и оборудование);   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и устойчивое функционирование новых форм управления жилым фондом.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инициировать законодательные нормы по усилению ответственности за воспрепятствование деятельности ОСИ.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Депутаты Мажилиса,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фракции партии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А. Рау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А.Кожахметов</w:t>
      </w:r>
      <w:bookmarkStart w:id="0" w:name="_GoBack"/>
      <w:bookmarkEnd w:id="0"/>
      <w:proofErr w:type="spellEnd"/>
    </w:p>
    <w:sectPr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36F22"/>
    <w:multiLevelType w:val="hybridMultilevel"/>
    <w:tmpl w:val="17520162"/>
    <w:lvl w:ilvl="0" w:tplc="985A41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A4E44-5357-478A-B6A7-2FF8435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260">
          <w:blockQuote w:val="1"/>
          <w:marLeft w:val="0"/>
          <w:marRight w:val="0"/>
          <w:marTop w:val="0"/>
          <w:marBottom w:val="230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146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</dc:creator>
  <cp:keywords/>
  <cp:lastModifiedBy>Бапакова Сауле</cp:lastModifiedBy>
  <cp:revision>4</cp:revision>
  <cp:lastPrinted>2021-02-03T15:27:00Z</cp:lastPrinted>
  <dcterms:created xsi:type="dcterms:W3CDTF">2021-02-10T04:40:00Z</dcterms:created>
  <dcterms:modified xsi:type="dcterms:W3CDTF">2021-02-10T06:21:00Z</dcterms:modified>
</cp:coreProperties>
</file>