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Депутатский запрос Милютина А.А.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Премьер-министру Республики Казахстан Мамину А.У.</w:t>
      </w:r>
    </w:p>
    <w:p>
      <w:pPr>
        <w:ind w:left="5670"/>
        <w:jc w:val="both"/>
        <w:rPr>
          <w:rFonts w:eastAsia="Calibri"/>
          <w:b/>
          <w:sz w:val="28"/>
          <w:szCs w:val="28"/>
        </w:rPr>
      </w:pPr>
    </w:p>
    <w:p>
      <w:pPr>
        <w:spacing w:line="2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Уважаемый Аскар </w:t>
      </w:r>
      <w:proofErr w:type="spellStart"/>
      <w:r>
        <w:rPr>
          <w:rFonts w:eastAsia="Calibri"/>
          <w:sz w:val="28"/>
          <w:szCs w:val="28"/>
        </w:rPr>
        <w:t>Узакпаевич</w:t>
      </w:r>
      <w:proofErr w:type="spellEnd"/>
      <w:r>
        <w:rPr>
          <w:rFonts w:eastAsia="Calibri"/>
          <w:sz w:val="28"/>
          <w:szCs w:val="28"/>
        </w:rPr>
        <w:t>!</w:t>
      </w:r>
    </w:p>
    <w:p>
      <w:pPr>
        <w:ind w:firstLine="709"/>
        <w:jc w:val="both"/>
        <w:rPr>
          <w:color w:val="333333"/>
          <w:sz w:val="28"/>
          <w:szCs w:val="28"/>
        </w:rPr>
      </w:pPr>
    </w:p>
    <w:p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Республика Казахстан относится к числу стран с напряженной радиоэкологической обстановкой. Это в большой степени обусловлено значительным количеством накопленных радиоактивных отходов от всех типов производств, связанных с использованием атомной энергии.</w:t>
      </w:r>
    </w:p>
    <w:p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Нас беспокоит ситуация, сложившаяся в Казахстане в вопросах обращения с радиоактивными отходами (далее – РАО), которых накопилось большое количество, а их хранение и захоронение не обеспечивает надлежащую безопасность, что несет в себе риски для здоровья людей. </w:t>
      </w:r>
    </w:p>
    <w:p>
      <w:pPr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первую очередь это связано с тем, что существующие в Казахстане схемы классификации радиоактивных отходов безнадежно устарели и не соответствуют</w:t>
      </w:r>
      <w:r>
        <w:rPr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рекомендациям МАГАТЭ и классификациям, используемым в развитых странах мира. Это создает проблему при захоронении радиоактивных отходов, особенно </w:t>
      </w:r>
      <w:proofErr w:type="spellStart"/>
      <w:r>
        <w:rPr>
          <w:color w:val="212529"/>
          <w:sz w:val="28"/>
          <w:szCs w:val="28"/>
        </w:rPr>
        <w:t>низкоактивных</w:t>
      </w:r>
      <w:proofErr w:type="spellEnd"/>
      <w:r>
        <w:rPr>
          <w:color w:val="212529"/>
          <w:sz w:val="28"/>
          <w:szCs w:val="28"/>
        </w:rPr>
        <w:t>. По данным МАГАТЭ св</w:t>
      </w:r>
      <w:r>
        <w:rPr>
          <w:color w:val="1A1A1A"/>
          <w:sz w:val="28"/>
          <w:szCs w:val="28"/>
        </w:rPr>
        <w:t xml:space="preserve">ыше 95 процентов дозы облучения, которую население Земли получает от искусственных источников, связано с медицинским облучением. </w:t>
      </w:r>
      <w:proofErr w:type="spellStart"/>
      <w:r>
        <w:rPr>
          <w:color w:val="1A1A1A"/>
          <w:sz w:val="28"/>
          <w:szCs w:val="28"/>
        </w:rPr>
        <w:t>Низкоактивные</w:t>
      </w:r>
      <w:proofErr w:type="spellEnd"/>
      <w:r>
        <w:rPr>
          <w:color w:val="1A1A1A"/>
          <w:sz w:val="28"/>
          <w:szCs w:val="28"/>
        </w:rPr>
        <w:t xml:space="preserve"> источники ионизирующего излучения широко используются и во </w:t>
      </w:r>
      <w:r>
        <w:rPr>
          <w:color w:val="212529"/>
          <w:sz w:val="28"/>
          <w:szCs w:val="28"/>
        </w:rPr>
        <w:t xml:space="preserve">многих других отраслях экономики. </w:t>
      </w:r>
    </w:p>
    <w:p>
      <w:pPr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Проблема захоронения РАО усугубляется не только отсутствием соответствующей классификации РАО, но и отсутствием современных, надежно защищенных пунктов их захоронения. Для Казахстана, как уранодобывающей и горнодобывающей страны со множеством исторических РАО, а также, образованных в результате проводившихся ядерных испытаний, такая ситуация представляется недопустимой.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 просим Вас дать поручения соответствующим государственным органам решить обозначенные выше проблемные вопросы. В частности, представляется целесообразным: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классификацию РАО в соответствие с рекомендациями МАГАТЭ;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четкие критерии обращения с отходами в зависимости от их типов, в том числе с историческими хранилищами радиоактивных отходов, с радиоактивными отходами, образовавшимися в результате ядерных испытаний, а также в результате реабилитации территорий, загрязненных радиоактивными отходами;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определить источники финансирования строительства пунктов хранения и захоронения РАО, рассмотрев возможность привлечения частных инвестиций и финансовых средств </w:t>
      </w:r>
      <w:proofErr w:type="spellStart"/>
      <w:r>
        <w:rPr>
          <w:sz w:val="28"/>
          <w:szCs w:val="28"/>
        </w:rPr>
        <w:t>квазигосударственного</w:t>
      </w:r>
      <w:proofErr w:type="spellEnd"/>
      <w:r>
        <w:rPr>
          <w:sz w:val="28"/>
          <w:szCs w:val="28"/>
        </w:rPr>
        <w:t xml:space="preserve"> сектора;</w:t>
      </w:r>
    </w:p>
    <w:p>
      <w:pPr>
        <w:pStyle w:val="Style4"/>
        <w:widowControl/>
        <w:tabs>
          <w:tab w:val="left" w:pos="994"/>
        </w:tabs>
        <w:spacing w:before="5" w:line="317" w:lineRule="exact"/>
        <w:ind w:right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4) четко урегулировать вопросы взаимоотношений специализированных предприятий по обращению с РАО с собственниками отходов с целью недопущения размещения РАО вне соответствующих пунктов их хранения и захоронения и причинения тем самым вреда здоровью людей.</w:t>
      </w:r>
    </w:p>
    <w:p>
      <w:pPr>
        <w:jc w:val="both"/>
        <w:rPr>
          <w:sz w:val="28"/>
          <w:szCs w:val="28"/>
        </w:rPr>
      </w:pPr>
    </w:p>
    <w:p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Депутаты фракции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«Народной партии Казахстана»</w:t>
      </w:r>
    </w:p>
    <w:p>
      <w:pPr>
        <w:ind w:left="6480" w:firstLine="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Милютин</w:t>
      </w:r>
      <w:proofErr w:type="spellEnd"/>
    </w:p>
    <w:p>
      <w:pPr>
        <w:ind w:left="65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А.А. </w:t>
      </w:r>
      <w:proofErr w:type="spellStart"/>
      <w:r>
        <w:rPr>
          <w:color w:val="000000"/>
          <w:sz w:val="28"/>
          <w:szCs w:val="28"/>
        </w:rPr>
        <w:t>Скакова</w:t>
      </w:r>
      <w:proofErr w:type="spellEnd"/>
      <w:r>
        <w:rPr>
          <w:color w:val="000000"/>
          <w:sz w:val="28"/>
          <w:szCs w:val="28"/>
        </w:rPr>
        <w:t xml:space="preserve">                                    </w:t>
      </w:r>
    </w:p>
    <w:p>
      <w:pPr>
        <w:ind w:left="6516"/>
        <w:rPr>
          <w:sz w:val="28"/>
          <w:szCs w:val="28"/>
        </w:rPr>
      </w:pPr>
      <w:r>
        <w:rPr>
          <w:sz w:val="28"/>
          <w:szCs w:val="28"/>
        </w:rPr>
        <w:t xml:space="preserve">Ж.А. </w:t>
      </w:r>
      <w:proofErr w:type="spellStart"/>
      <w:r>
        <w:rPr>
          <w:sz w:val="28"/>
          <w:szCs w:val="28"/>
        </w:rPr>
        <w:t>Ахметбеков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Ф.К.</w:t>
      </w:r>
      <w:bookmarkStart w:id="0" w:name="_GoBack"/>
      <w:bookmarkEnd w:id="0"/>
      <w:r>
        <w:rPr>
          <w:sz w:val="28"/>
          <w:szCs w:val="28"/>
        </w:rPr>
        <w:t xml:space="preserve"> Каменов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                                               А.О. </w:t>
      </w:r>
      <w:proofErr w:type="spellStart"/>
      <w:r>
        <w:rPr>
          <w:sz w:val="28"/>
          <w:szCs w:val="28"/>
        </w:rPr>
        <w:t>Конуров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>
      <w:pPr>
        <w:ind w:left="6516"/>
        <w:rPr>
          <w:sz w:val="28"/>
          <w:szCs w:val="28"/>
        </w:rPr>
      </w:pPr>
      <w:r>
        <w:rPr>
          <w:sz w:val="28"/>
          <w:szCs w:val="28"/>
        </w:rPr>
        <w:t xml:space="preserve">Г.З. </w:t>
      </w:r>
      <w:proofErr w:type="spellStart"/>
      <w:r>
        <w:rPr>
          <w:sz w:val="28"/>
          <w:szCs w:val="28"/>
        </w:rPr>
        <w:t>Кулахметов</w:t>
      </w:r>
      <w:proofErr w:type="spellEnd"/>
    </w:p>
    <w:p>
      <w:pPr>
        <w:ind w:left="6480" w:firstLine="36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Паяев</w:t>
      </w:r>
      <w:proofErr w:type="spellEnd"/>
    </w:p>
    <w:p>
      <w:pPr>
        <w:ind w:left="5808" w:firstLine="564"/>
        <w:rPr>
          <w:sz w:val="28"/>
          <w:szCs w:val="28"/>
        </w:rPr>
      </w:pPr>
      <w:r>
        <w:rPr>
          <w:sz w:val="28"/>
          <w:szCs w:val="28"/>
        </w:rPr>
        <w:t xml:space="preserve">  С.Н. Решетников   </w:t>
      </w:r>
    </w:p>
    <w:p>
      <w:pPr>
        <w:ind w:left="5808" w:firstLine="564"/>
        <w:rPr>
          <w:sz w:val="28"/>
          <w:szCs w:val="28"/>
        </w:rPr>
      </w:pPr>
      <w:r>
        <w:rPr>
          <w:sz w:val="28"/>
          <w:szCs w:val="28"/>
        </w:rPr>
        <w:t xml:space="preserve">  Е.В. </w:t>
      </w:r>
      <w:proofErr w:type="spellStart"/>
      <w:r>
        <w:rPr>
          <w:sz w:val="28"/>
          <w:szCs w:val="28"/>
        </w:rPr>
        <w:t>Смайлов</w:t>
      </w:r>
      <w:proofErr w:type="spellEnd"/>
    </w:p>
    <w:p>
      <w:pPr>
        <w:tabs>
          <w:tab w:val="left" w:pos="652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                                                                                      И.В. Смирнова</w:t>
      </w:r>
    </w:p>
    <w:p>
      <w:pPr>
        <w:pStyle w:val="Style4"/>
        <w:widowControl/>
        <w:tabs>
          <w:tab w:val="left" w:pos="994"/>
        </w:tabs>
        <w:spacing w:before="5" w:line="317" w:lineRule="exact"/>
        <w:ind w:left="5" w:right="5" w:firstLine="0"/>
        <w:rPr>
          <w:rStyle w:val="FontStyle11"/>
          <w:sz w:val="28"/>
          <w:szCs w:val="28"/>
        </w:rPr>
      </w:pPr>
    </w:p>
    <w:p/>
    <w:sectPr>
      <w:pgSz w:w="11909" w:h="16834"/>
      <w:pgMar w:top="567" w:right="859" w:bottom="720" w:left="11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09AA-47EB-4530-B7C2-52B684AE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pPr>
      <w:spacing w:line="31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2</cp:revision>
  <dcterms:created xsi:type="dcterms:W3CDTF">2021-06-23T05:23:00Z</dcterms:created>
  <dcterms:modified xsi:type="dcterms:W3CDTF">2021-06-23T06:46:00Z</dcterms:modified>
</cp:coreProperties>
</file>