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AC" w:rsidRPr="00B76BAC" w:rsidRDefault="00B76BAC" w:rsidP="00B76BA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B76BAC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Қазақстан Республикасы</w:t>
      </w:r>
      <w:r w:rsidRPr="00B76BAC">
        <w:t xml:space="preserve"> </w:t>
      </w:r>
      <w:r w:rsidRPr="00B76BAC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Парламенті Мәжілісінің депутаты,</w:t>
      </w:r>
    </w:p>
    <w:p w:rsidR="00B76BAC" w:rsidRDefault="00B76BAC" w:rsidP="00B76BA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B76BAC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«Nur Otan» партиясы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Фракциясының мүшесі </w:t>
      </w:r>
      <w:r w:rsidRPr="00B76BAC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А.Бердалин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нің</w:t>
      </w:r>
    </w:p>
    <w:p w:rsidR="00B76BAC" w:rsidRDefault="00B21F8B" w:rsidP="00B76BA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950F77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Қазақстан Республикасының Премьер-Министрі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нің </w:t>
      </w:r>
      <w:r w:rsidRPr="00950F77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орынбасары </w:t>
      </w:r>
    </w:p>
    <w:p w:rsidR="00B21F8B" w:rsidRPr="00950F77" w:rsidRDefault="00B21F8B" w:rsidP="00B76BA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950F77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Р.В.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Pr="00950F77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Склярға</w:t>
      </w:r>
      <w:r w:rsidR="00B76BAC" w:rsidRPr="00B76B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B76B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</w:t>
      </w:r>
      <w:r w:rsidR="00B76BAC" w:rsidRPr="004A16C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епутаттық сауал</w:t>
      </w:r>
      <w:r w:rsidR="00B76B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</w:t>
      </w:r>
    </w:p>
    <w:p w:rsidR="00B21F8B" w:rsidRPr="00B76BAC" w:rsidRDefault="00B21F8B" w:rsidP="00B76BA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950F77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                                                                        </w:t>
      </w:r>
      <w:r w:rsidRPr="00950F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bookmarkStart w:id="0" w:name="_GoBack"/>
      <w:bookmarkEnd w:id="0"/>
      <w:r w:rsidRPr="00950F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Pr="00950F77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 xml:space="preserve">                                                                                </w:t>
      </w:r>
      <w:r w:rsidR="00B76BAC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 xml:space="preserve">                             </w:t>
      </w:r>
    </w:p>
    <w:p w:rsidR="00B21F8B" w:rsidRDefault="00B21F8B" w:rsidP="00B21F8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EF9">
        <w:rPr>
          <w:rFonts w:ascii="Times New Roman" w:hAnsi="Times New Roman" w:cs="Times New Roman"/>
          <w:b/>
          <w:sz w:val="28"/>
          <w:szCs w:val="28"/>
          <w:lang w:val="kk-KZ"/>
        </w:rPr>
        <w:t>Құрметті Роман Васильевич!</w:t>
      </w:r>
    </w:p>
    <w:p w:rsidR="00B21F8B" w:rsidRDefault="00B21F8B" w:rsidP="00B21F8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4F6" w:rsidRDefault="00F214F6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1F8B" w:rsidRDefault="00B21F8B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F8B">
        <w:rPr>
          <w:rFonts w:ascii="Times New Roman" w:hAnsi="Times New Roman" w:cs="Times New Roman"/>
          <w:sz w:val="28"/>
          <w:szCs w:val="28"/>
          <w:lang w:val="kk-KZ"/>
        </w:rPr>
        <w:t>«Nur Otan» партиясының 2025 жылға дейінгі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>«Өзгерістер жолы: Әр азаматқа лайықты өмір!»  Сайлауалды бағдарламасын іске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асыру жөніндегі Жол картасының 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267-тармағында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>алықаралық талаптарға сәйкес ветеринариялық, фитосанитариялық және карантиндік қызметті жаңғырту қарастырылған.</w:t>
      </w:r>
    </w:p>
    <w:p w:rsidR="00B21F8B" w:rsidRDefault="00B21F8B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F8B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уыл шараушылығы министрлігінің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 Агроөнеркәсіптік кешендегі мемлекеттік инспекция комитетінде (бұдан әрі – МИК) бар маңызды проблемалардың бірі – білікті мамандардың тапшылығы, бар мамандарды ұстап қалу, сондай-ақ оларды жаңадан құрылған бос орындарға қабылдау. Үлкен жүктеме және төмен жалақы кадрлардың үлкен ауысымына әкеледі. </w:t>
      </w:r>
    </w:p>
    <w:p w:rsidR="00B21F8B" w:rsidRDefault="00B21F8B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Бұдан басқа, уақтылы іс-шаралар өткізу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>Фитосанитария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 РМК-ны бүріккіш техникамен және жабдықтармен толықтыру қажет, өйткені қолда бар техниканың тозуы 60% - ды құрайды. Дәл осындай техниканың болмауы Ақтөбе облысының аумағында биылғы жылы шалғынды</w:t>
      </w:r>
      <w:r w:rsidR="009E173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 жұлдыз</w:t>
      </w:r>
      <w:r w:rsidR="009E1731">
        <w:rPr>
          <w:rFonts w:ascii="Times New Roman" w:hAnsi="Times New Roman" w:cs="Times New Roman"/>
          <w:sz w:val="28"/>
          <w:szCs w:val="28"/>
          <w:lang w:val="kk-KZ"/>
        </w:rPr>
        <w:t>құрт көбелектің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731">
        <w:rPr>
          <w:rFonts w:ascii="Times New Roman" w:hAnsi="Times New Roman" w:cs="Times New Roman"/>
          <w:sz w:val="28"/>
          <w:szCs w:val="28"/>
          <w:lang w:val="kk-KZ"/>
        </w:rPr>
        <w:t>көбеуіне</w:t>
      </w:r>
      <w:r w:rsidRPr="00B21F8B">
        <w:rPr>
          <w:rFonts w:ascii="Times New Roman" w:hAnsi="Times New Roman" w:cs="Times New Roman"/>
          <w:sz w:val="28"/>
          <w:szCs w:val="28"/>
          <w:lang w:val="kk-KZ"/>
        </w:rPr>
        <w:t xml:space="preserve"> себеп болды.</w:t>
      </w:r>
    </w:p>
    <w:p w:rsidR="00B5376A" w:rsidRDefault="009E1731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1731">
        <w:rPr>
          <w:rFonts w:ascii="Times New Roman" w:hAnsi="Times New Roman" w:cs="Times New Roman"/>
          <w:sz w:val="28"/>
          <w:szCs w:val="28"/>
          <w:lang w:val="kk-KZ"/>
        </w:rPr>
        <w:t>Бүгінгі күні өзекті мәселелердің бірі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шегіртке</w:t>
      </w:r>
      <w:r>
        <w:rPr>
          <w:rFonts w:ascii="Times New Roman" w:hAnsi="Times New Roman" w:cs="Times New Roman"/>
          <w:sz w:val="28"/>
          <w:szCs w:val="28"/>
          <w:lang w:val="kk-KZ"/>
        </w:rPr>
        <w:t>тектес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 зиянкестер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>
        <w:rPr>
          <w:rFonts w:ascii="Times New Roman" w:hAnsi="Times New Roman" w:cs="Times New Roman"/>
          <w:sz w:val="28"/>
          <w:szCs w:val="28"/>
          <w:lang w:val="kk-KZ"/>
        </w:rPr>
        <w:t>«үйірлі» және «саяқ»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 түрлеріне қарсы фит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осанитариялық өңдеулер жүргізу болып табылады. </w:t>
      </w:r>
      <w:r w:rsidRPr="009E1731">
        <w:rPr>
          <w:rFonts w:ascii="Times New Roman" w:hAnsi="Times New Roman" w:cs="Times New Roman"/>
          <w:sz w:val="28"/>
          <w:szCs w:val="28"/>
          <w:lang w:val="kk-KZ"/>
        </w:rPr>
        <w:t>Қазіргі уақытта бұл зиянкестерге қарсы химиялық өңдеу жергілікті бюджет есебінен де, республикалық бюджет есебінен де жүргізілуде.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1731" w:rsidRDefault="009E1731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1731">
        <w:rPr>
          <w:rFonts w:ascii="Times New Roman" w:hAnsi="Times New Roman" w:cs="Times New Roman"/>
          <w:sz w:val="28"/>
          <w:szCs w:val="28"/>
          <w:lang w:val="kk-KZ"/>
        </w:rPr>
        <w:t>Біздің пікірімізше, іс-шаралар мынадай мән-жайлар бойынша толығымен республикалық бюджеттен қаржыландырылуы тиіс: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0C31" w:rsidRDefault="00630C31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457E">
        <w:rPr>
          <w:rFonts w:ascii="Times New Roman" w:hAnsi="Times New Roman" w:cs="Times New Roman"/>
          <w:sz w:val="28"/>
          <w:szCs w:val="28"/>
          <w:lang w:val="kk-KZ"/>
        </w:rPr>
        <w:t>Біріншіден, кейбір аудандық ауыл шаруашылығы бөлімдерінде шегірткелер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«үйірлі» немесе «саяқ» екенін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анықтай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тын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мамандар жоқ, ал </w:t>
      </w:r>
      <w:r>
        <w:rPr>
          <w:rFonts w:ascii="Times New Roman" w:hAnsi="Times New Roman" w:cs="Times New Roman"/>
          <w:sz w:val="28"/>
          <w:szCs w:val="28"/>
          <w:lang w:val="kk-KZ"/>
        </w:rPr>
        <w:t>МИК-де</w:t>
      </w:r>
      <w:r w:rsidRPr="000C7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өсімдіктерді қорғау жөніндегі инспекторлар облыстың барлық аудандарында бар.</w:t>
      </w:r>
    </w:p>
    <w:p w:rsidR="00630C31" w:rsidRDefault="00630C31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Екіншіден, х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имиялық өңдеуді қандай қаражат есебінен жүргізетінін анықта</w:t>
      </w:r>
      <w:r>
        <w:rPr>
          <w:rFonts w:ascii="Times New Roman" w:hAnsi="Times New Roman" w:cs="Times New Roman"/>
          <w:sz w:val="28"/>
          <w:szCs w:val="28"/>
          <w:lang w:val="kk-KZ"/>
        </w:rPr>
        <w:t>йтын уақыт керек және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 келгенге дейін бірнеше күн өтіп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, шегірткелер дақылдар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зиян келтіреді.</w:t>
      </w:r>
    </w:p>
    <w:p w:rsidR="00630C31" w:rsidRDefault="00630C31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457E">
        <w:rPr>
          <w:rFonts w:ascii="Times New Roman" w:hAnsi="Times New Roman" w:cs="Times New Roman"/>
          <w:sz w:val="28"/>
          <w:szCs w:val="28"/>
          <w:lang w:val="kk-KZ"/>
        </w:rPr>
        <w:t>Үшіншід</w:t>
      </w:r>
      <w:r>
        <w:rPr>
          <w:rFonts w:ascii="Times New Roman" w:hAnsi="Times New Roman" w:cs="Times New Roman"/>
          <w:sz w:val="28"/>
          <w:szCs w:val="28"/>
          <w:lang w:val="kk-KZ"/>
        </w:rPr>
        <w:t>ен, қолданылатын ин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сектицидтер </w:t>
      </w:r>
      <w:r>
        <w:rPr>
          <w:rFonts w:ascii="Times New Roman" w:hAnsi="Times New Roman" w:cs="Times New Roman"/>
          <w:sz w:val="28"/>
          <w:szCs w:val="28"/>
          <w:lang w:val="kk-KZ"/>
        </w:rPr>
        <w:t>«үйірлі» және «саяқ»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түрлері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жағдайда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бірдей.</w:t>
      </w:r>
    </w:p>
    <w:p w:rsidR="00630C31" w:rsidRDefault="00630C31" w:rsidP="00630C31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457E">
        <w:rPr>
          <w:rFonts w:ascii="Times New Roman" w:hAnsi="Times New Roman" w:cs="Times New Roman"/>
          <w:sz w:val="28"/>
          <w:szCs w:val="28"/>
          <w:lang w:val="kk-KZ"/>
        </w:rPr>
        <w:t>Сондықтан қорғаныс шараларын бі</w:t>
      </w:r>
      <w:r>
        <w:rPr>
          <w:rFonts w:ascii="Times New Roman" w:hAnsi="Times New Roman" w:cs="Times New Roman"/>
          <w:sz w:val="28"/>
          <w:szCs w:val="28"/>
          <w:lang w:val="kk-KZ"/>
        </w:rPr>
        <w:t>р бағдарламаға, яғни «шегіртке зиянкестеріне» біріктіруді ұсынамын. Ө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йткені екі мемлекеттік органның мақсаты бір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егістікті қорғау.</w:t>
      </w:r>
    </w:p>
    <w:p w:rsidR="00630C31" w:rsidRDefault="00630C31" w:rsidP="005F2FA1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C31">
        <w:rPr>
          <w:rFonts w:ascii="Times New Roman" w:hAnsi="Times New Roman" w:cs="Times New Roman"/>
          <w:sz w:val="28"/>
          <w:szCs w:val="28"/>
          <w:lang w:val="kk-KZ"/>
        </w:rPr>
        <w:t xml:space="preserve">Шұғыл шешуді талап ететін тағы бір мәселе Қазақстан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аумағында қолдануға рұқсат етілген пестицидтер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көрсетілген и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нсектицидтер енгізілмеген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30C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олар бойынша өңдеу ж</w:t>
      </w:r>
      <w:r w:rsidRPr="00630C31">
        <w:rPr>
          <w:rFonts w:ascii="Times New Roman" w:hAnsi="Times New Roman" w:cs="Times New Roman"/>
          <w:sz w:val="28"/>
          <w:szCs w:val="28"/>
          <w:lang w:val="kk-KZ"/>
        </w:rPr>
        <w:t>ергілікті атқарушы органдардың қаражаты есебінен жүргізіледі. Заңнамаға сәйкес жеке және заңды тұлғалар мұндай жағдайларда ауыл шаруашылығы дақылдарын өңдеуді бұл үшін субсидия алмай өз есебінен жүзеге асырады.</w:t>
      </w:r>
    </w:p>
    <w:p w:rsidR="005F2FA1" w:rsidRDefault="005F2FA1" w:rsidP="005F2FA1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FA1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Баяндалғанды негізге ала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>, Министрліктің</w:t>
      </w:r>
      <w:r w:rsidRPr="00257C36">
        <w:rPr>
          <w:rFonts w:ascii="Times New Roman" w:hAnsi="Times New Roman" w:cs="Times New Roman"/>
          <w:sz w:val="28"/>
          <w:szCs w:val="28"/>
          <w:lang w:val="kk-KZ"/>
        </w:rPr>
        <w:t xml:space="preserve"> 2020 жылғы 19 наурыздағы №100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C36">
        <w:rPr>
          <w:rFonts w:ascii="Times New Roman" w:hAnsi="Times New Roman" w:cs="Times New Roman"/>
          <w:sz w:val="28"/>
          <w:szCs w:val="28"/>
          <w:lang w:val="kk-KZ"/>
        </w:rPr>
        <w:t>бұйрығына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>еспубликалық</w:t>
      </w:r>
      <w:r w:rsidRPr="005F2FA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бюджет есебінен </w:t>
      </w:r>
      <w:r w:rsidRPr="00257C36">
        <w:rPr>
          <w:rFonts w:ascii="Times New Roman" w:hAnsi="Times New Roman" w:cs="Times New Roman"/>
          <w:sz w:val="28"/>
          <w:szCs w:val="28"/>
          <w:lang w:val="kk-KZ"/>
        </w:rPr>
        <w:t>өңделетін зиянды организмдердің тізбесін толықтыру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5F2FA1">
        <w:rPr>
          <w:rFonts w:ascii="Times New Roman" w:hAnsi="Times New Roman" w:cs="Times New Roman"/>
          <w:sz w:val="28"/>
          <w:szCs w:val="28"/>
          <w:lang w:val="kk-KZ"/>
        </w:rPr>
        <w:t>қолданылатын пестицидтер құнының 50% - ын субсидиялау бөлігінде</w:t>
      </w:r>
      <w:r w:rsidRPr="00257C36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енгізу туралы мәселені қарау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керек. </w:t>
      </w:r>
      <w:r w:rsidRPr="005F2FA1">
        <w:rPr>
          <w:rFonts w:ascii="Times New Roman" w:hAnsi="Times New Roman" w:cs="Times New Roman"/>
          <w:sz w:val="28"/>
          <w:szCs w:val="28"/>
          <w:lang w:val="kk-KZ"/>
        </w:rPr>
        <w:t>Бұл ретте ел аумағында қолдануға рұқсат етілген тиісті тізімге енгізілмеген тиімді қорғау құралдары қысқа мерзімде пестицидтерді уақытша мемлекеттік тіркеуден өтуге тиіс.</w:t>
      </w:r>
    </w:p>
    <w:p w:rsidR="005F2FA1" w:rsidRPr="005F2FA1" w:rsidRDefault="005F2FA1" w:rsidP="005F2FA1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FA1">
        <w:rPr>
          <w:rFonts w:ascii="Times New Roman" w:hAnsi="Times New Roman" w:cs="Times New Roman"/>
          <w:sz w:val="28"/>
          <w:szCs w:val="28"/>
          <w:lang w:val="kk-KZ"/>
        </w:rPr>
        <w:t>Бұдан басқа, отандық өнімнің сыртқы нарықтарға қолжетімділігін қамтамасыз ету және ел аумағын карантиндік объектілердің қорғау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ПЦ</w:t>
      </w:r>
      <w:r w:rsidRPr="005F2FA1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F214F6" w:rsidRPr="00F214F6">
        <w:rPr>
          <w:rFonts w:ascii="Times New Roman" w:hAnsi="Times New Roman" w:cs="Times New Roman"/>
          <w:sz w:val="28"/>
          <w:szCs w:val="28"/>
          <w:lang w:val="kk-KZ"/>
        </w:rPr>
        <w:t>Иммуноферментті талдау</w:t>
      </w:r>
      <w:r w:rsidRPr="005F2FA1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басқалар сияқты зертханалық сараптамалар жүргізу талап етіледі. Қазіргі уақытта ауыл шаруашылығы тауарын өндірушілер іріктелген үлгілерді Алматы қаласында орналасқан республикалық аймақтық карантиндік зертханаға жіберуге тиіс.</w:t>
      </w:r>
    </w:p>
    <w:p w:rsidR="009E1731" w:rsidRPr="000C761A" w:rsidRDefault="005F2FA1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FA1">
        <w:rPr>
          <w:rFonts w:ascii="Times New Roman" w:hAnsi="Times New Roman" w:cs="Times New Roman"/>
          <w:sz w:val="28"/>
          <w:szCs w:val="28"/>
          <w:lang w:val="kk-KZ"/>
        </w:rPr>
        <w:t>Осындай зерттеулердің мерзімдерін қысқарту және өңірлердің бизнес-құрылымдарына мемлекеттік қызметтер көрсетуді оңайлату мақс</w:t>
      </w:r>
      <w:r w:rsidR="00F214F6">
        <w:rPr>
          <w:rFonts w:ascii="Times New Roman" w:hAnsi="Times New Roman" w:cs="Times New Roman"/>
          <w:sz w:val="28"/>
          <w:szCs w:val="28"/>
          <w:lang w:val="kk-KZ"/>
        </w:rPr>
        <w:t>атында әрбір өңірде ПЦ</w:t>
      </w:r>
      <w:r w:rsidRPr="005F2FA1">
        <w:rPr>
          <w:rFonts w:ascii="Times New Roman" w:hAnsi="Times New Roman" w:cs="Times New Roman"/>
          <w:sz w:val="28"/>
          <w:szCs w:val="28"/>
          <w:lang w:val="kk-KZ"/>
        </w:rPr>
        <w:t>Р зерттеулер жүргізу үшін оларды қазіргі заманғы жабдықтармен қамтамасыз ете отырып, карантинді зертханалар құру туралы мәселені қарауды ұсынамыз.</w:t>
      </w:r>
    </w:p>
    <w:p w:rsidR="00B21F8B" w:rsidRPr="000C761A" w:rsidRDefault="00B21F8B" w:rsidP="00B21F8B">
      <w:pPr>
        <w:tabs>
          <w:tab w:val="left" w:pos="68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Жоғарыда </w:t>
      </w:r>
      <w:r>
        <w:rPr>
          <w:rFonts w:ascii="Times New Roman" w:hAnsi="Times New Roman" w:cs="Times New Roman"/>
          <w:sz w:val="28"/>
          <w:szCs w:val="28"/>
          <w:lang w:val="kk-KZ"/>
        </w:rPr>
        <w:t>баяндалған мәселелерге</w:t>
      </w:r>
      <w:r w:rsidRPr="0078457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депутаттық сауалға Қазақстан Республикасының заңнамасына сәйкес жазбаша түрде жауап беруді сұраймыз.</w:t>
      </w:r>
    </w:p>
    <w:p w:rsidR="00F214F6" w:rsidRDefault="00F214F6" w:rsidP="00B21F8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1F8B" w:rsidRDefault="00B21F8B" w:rsidP="00B21F8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34E0D">
        <w:rPr>
          <w:rFonts w:ascii="Times New Roman" w:hAnsi="Times New Roman" w:cs="Times New Roman"/>
          <w:b/>
          <w:sz w:val="28"/>
          <w:szCs w:val="28"/>
          <w:lang w:val="kk-KZ"/>
        </w:rPr>
        <w:t>Құрметпен,</w:t>
      </w:r>
      <w:r w:rsidRPr="00134E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</w:t>
      </w:r>
    </w:p>
    <w:p w:rsidR="00B21F8B" w:rsidRPr="004A16CD" w:rsidRDefault="00B21F8B" w:rsidP="00B21F8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Парламенті Мәжілісінің депутаты,</w:t>
      </w:r>
    </w:p>
    <w:p w:rsidR="004F511E" w:rsidRDefault="00B21F8B" w:rsidP="004F511E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E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«Nur Otan»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партиясы</w:t>
      </w:r>
    </w:p>
    <w:p w:rsidR="00B21F8B" w:rsidRDefault="00B21F8B" w:rsidP="004F511E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Фракциясының мүш</w:t>
      </w:r>
      <w:r w:rsidRPr="00134E0D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134E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А.Бердалин</w:t>
      </w:r>
    </w:p>
    <w:p w:rsidR="0027411D" w:rsidRPr="00EC6D90" w:rsidRDefault="00EB13F7" w:rsidP="00EC6D90">
      <w:pPr>
        <w:pBdr>
          <w:bottom w:val="single" w:sz="4" w:space="31" w:color="FFFFFF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А.Үйсімбаев</w:t>
      </w:r>
    </w:p>
    <w:sectPr w:rsidR="0027411D" w:rsidRPr="00EC6D90" w:rsidSect="00F214F6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69"/>
    <w:rsid w:val="0027411D"/>
    <w:rsid w:val="004F511E"/>
    <w:rsid w:val="005A3A48"/>
    <w:rsid w:val="005F2FA1"/>
    <w:rsid w:val="00630C31"/>
    <w:rsid w:val="009E1731"/>
    <w:rsid w:val="00AE1765"/>
    <w:rsid w:val="00B21F8B"/>
    <w:rsid w:val="00B5376A"/>
    <w:rsid w:val="00B76BAC"/>
    <w:rsid w:val="00EB13F7"/>
    <w:rsid w:val="00EC6D90"/>
    <w:rsid w:val="00F214F6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0599"/>
  <w15:chartTrackingRefBased/>
  <w15:docId w15:val="{324926B8-EDC0-4A14-88E8-CD3C7CD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Такибай Козы-Корпеш</dc:creator>
  <cp:keywords/>
  <dc:description/>
  <cp:lastModifiedBy>Башеева Эльмира</cp:lastModifiedBy>
  <cp:revision>9</cp:revision>
  <cp:lastPrinted>2021-09-29T05:23:00Z</cp:lastPrinted>
  <dcterms:created xsi:type="dcterms:W3CDTF">2021-09-29T04:35:00Z</dcterms:created>
  <dcterms:modified xsi:type="dcterms:W3CDTF">2021-09-30T10:38:00Z</dcterms:modified>
</cp:coreProperties>
</file>